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B3" w:rsidRPr="000A13C1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C55B3" w:rsidRPr="000A13C1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5B3" w:rsidRPr="000A13C1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EC55B3" w:rsidRPr="000A13C1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АРХАРИНСКОГО МУНИЦИПАЛЬНОГО ОКРУГА</w:t>
      </w:r>
    </w:p>
    <w:p w:rsidR="00EC55B3" w:rsidRPr="000A13C1" w:rsidRDefault="00EC55B3" w:rsidP="000B54F1">
      <w:pPr>
        <w:keepNext/>
        <w:tabs>
          <w:tab w:val="left" w:pos="3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EC55B3" w:rsidRPr="000A13C1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(первый созыв)</w:t>
      </w:r>
    </w:p>
    <w:p w:rsidR="00EC55B3" w:rsidRPr="000A13C1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B3" w:rsidRPr="000A13C1" w:rsidRDefault="00EC55B3" w:rsidP="000B54F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A1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0A1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EC55B3" w:rsidRPr="000A13C1" w:rsidRDefault="00580278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86268" w:rsidRP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86268" w:rsidRP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5B3" w:rsidRP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1A1C" w:rsidRP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55B3" w:rsidRP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E86268" w:rsidRP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55B3" w:rsidRP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8F6D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C55B3" w:rsidRPr="000A13C1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3C1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0A1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A13C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A13C1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Архара</w:t>
      </w:r>
    </w:p>
    <w:p w:rsidR="00AF1FF4" w:rsidRPr="000A13C1" w:rsidRDefault="00AF1FF4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823" w:rsidRPr="000A13C1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083"/>
      </w:tblGrid>
      <w:tr w:rsidR="00AF1FF4" w:rsidRPr="009C726B" w:rsidTr="00E63A64">
        <w:tc>
          <w:tcPr>
            <w:tcW w:w="6487" w:type="dxa"/>
          </w:tcPr>
          <w:p w:rsidR="00AF1FF4" w:rsidRPr="009C726B" w:rsidRDefault="00AF1FF4" w:rsidP="007028DE">
            <w:pPr>
              <w:pStyle w:val="Style2"/>
              <w:widowControl/>
              <w:spacing w:line="240" w:lineRule="exact"/>
              <w:jc w:val="both"/>
              <w:rPr>
                <w:sz w:val="28"/>
                <w:szCs w:val="28"/>
              </w:rPr>
            </w:pPr>
            <w:r w:rsidRPr="009C726B">
              <w:rPr>
                <w:sz w:val="28"/>
                <w:szCs w:val="28"/>
              </w:rPr>
              <w:t>О</w:t>
            </w:r>
            <w:r w:rsidR="00C63E84" w:rsidRPr="009C726B">
              <w:rPr>
                <w:sz w:val="28"/>
                <w:szCs w:val="28"/>
              </w:rPr>
              <w:t xml:space="preserve"> Р</w:t>
            </w:r>
            <w:r w:rsidR="00E63A64" w:rsidRPr="009C726B">
              <w:rPr>
                <w:sz w:val="28"/>
                <w:szCs w:val="28"/>
              </w:rPr>
              <w:t>ешени</w:t>
            </w:r>
            <w:r w:rsidR="00C63E84" w:rsidRPr="009C726B">
              <w:rPr>
                <w:sz w:val="28"/>
                <w:szCs w:val="28"/>
              </w:rPr>
              <w:t>и</w:t>
            </w:r>
            <w:r w:rsidR="00E63A64" w:rsidRPr="009C726B">
              <w:rPr>
                <w:sz w:val="28"/>
                <w:szCs w:val="28"/>
              </w:rPr>
              <w:t xml:space="preserve"> </w:t>
            </w:r>
            <w:r w:rsidRPr="009C726B">
              <w:rPr>
                <w:sz w:val="28"/>
                <w:szCs w:val="28"/>
              </w:rPr>
              <w:t xml:space="preserve">Архаринского муниципального округа </w:t>
            </w:r>
            <w:r w:rsidRPr="009C726B">
              <w:rPr>
                <w:b/>
                <w:sz w:val="28"/>
                <w:szCs w:val="28"/>
              </w:rPr>
              <w:t>«</w:t>
            </w:r>
            <w:r w:rsidRPr="009C726B">
              <w:rPr>
                <w:rStyle w:val="FontStyle70"/>
                <w:b w:val="0"/>
                <w:bCs w:val="0"/>
                <w:sz w:val="28"/>
                <w:szCs w:val="28"/>
              </w:rPr>
              <w:t xml:space="preserve">О внесении изменений в </w:t>
            </w:r>
            <w:r w:rsidRPr="009C726B">
              <w:rPr>
                <w:rStyle w:val="FontStyle71"/>
                <w:color w:val="auto"/>
              </w:rPr>
              <w:t>Р</w:t>
            </w:r>
            <w:r w:rsidRPr="009C726B">
              <w:rPr>
                <w:rStyle w:val="FontStyle70"/>
                <w:b w:val="0"/>
                <w:bCs w:val="0"/>
                <w:sz w:val="28"/>
                <w:szCs w:val="28"/>
              </w:rPr>
              <w:t xml:space="preserve">ешение Архаринского муниципального округа «О бюджете муниципального округа на </w:t>
            </w:r>
            <w:r w:rsidRPr="009C726B">
              <w:rPr>
                <w:sz w:val="28"/>
                <w:szCs w:val="28"/>
              </w:rPr>
              <w:t>202</w:t>
            </w:r>
            <w:r w:rsidR="00D80C37" w:rsidRPr="009C726B">
              <w:rPr>
                <w:sz w:val="28"/>
                <w:szCs w:val="28"/>
              </w:rPr>
              <w:t>5</w:t>
            </w:r>
            <w:r w:rsidRPr="009C726B">
              <w:rPr>
                <w:sz w:val="28"/>
                <w:szCs w:val="28"/>
              </w:rPr>
              <w:t xml:space="preserve"> год и плановый период 202</w:t>
            </w:r>
            <w:r w:rsidR="00D80C37" w:rsidRPr="009C726B">
              <w:rPr>
                <w:sz w:val="28"/>
                <w:szCs w:val="28"/>
              </w:rPr>
              <w:t>6</w:t>
            </w:r>
            <w:r w:rsidRPr="009C726B">
              <w:rPr>
                <w:sz w:val="28"/>
                <w:szCs w:val="28"/>
              </w:rPr>
              <w:t xml:space="preserve"> и 202</w:t>
            </w:r>
            <w:r w:rsidR="00D80C37" w:rsidRPr="009C726B">
              <w:rPr>
                <w:sz w:val="28"/>
                <w:szCs w:val="28"/>
              </w:rPr>
              <w:t>7</w:t>
            </w:r>
            <w:r w:rsidRPr="009C726B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083" w:type="dxa"/>
          </w:tcPr>
          <w:p w:rsidR="00AF1FF4" w:rsidRPr="009C726B" w:rsidRDefault="00AF1FF4" w:rsidP="007028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FF4" w:rsidRPr="009C726B" w:rsidRDefault="00AF1FF4" w:rsidP="000B54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9C726B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9C726B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внесенный в порядке нормотворческой инициативы глав</w:t>
      </w:r>
      <w:r w:rsidR="00D22E11"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9C726B">
        <w:rPr>
          <w:rStyle w:val="FontStyle70"/>
          <w:b w:val="0"/>
          <w:bCs w:val="0"/>
          <w:sz w:val="28"/>
          <w:szCs w:val="28"/>
        </w:rPr>
        <w:t xml:space="preserve">на </w:t>
      </w:r>
      <w:r w:rsidR="008D1A1C" w:rsidRPr="009C726B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Pr="009C726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со статьей 153 Бюджетного кодекса Российской Федерации, Решением Архаринского муниципального округа от 16.11.2022 № 9 «О бюджетном процессе в Архаринском муниципальном округе Амурской области»</w:t>
      </w:r>
      <w:r w:rsidR="00E63A64"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</w:t>
      </w:r>
    </w:p>
    <w:p w:rsidR="00AF1FF4" w:rsidRPr="009C726B" w:rsidRDefault="00AF1FF4" w:rsidP="000B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7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9C7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:</w:t>
      </w:r>
      <w:r w:rsidR="00E63A64"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CF3" w:rsidRPr="009C726B" w:rsidRDefault="00AF1FF4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7CF3" w:rsidRPr="009C726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Принять Решение </w:t>
      </w:r>
      <w:r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9C726B">
        <w:rPr>
          <w:rStyle w:val="FontStyle70"/>
          <w:b w:val="0"/>
          <w:bCs w:val="0"/>
          <w:sz w:val="28"/>
          <w:szCs w:val="28"/>
        </w:rPr>
        <w:t xml:space="preserve">на </w:t>
      </w:r>
      <w:r w:rsidR="008D1A1C" w:rsidRPr="009C726B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Pr="009C726B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CF3" w:rsidRPr="009C726B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6B">
        <w:rPr>
          <w:rFonts w:ascii="Times New Roman" w:hAnsi="Times New Roman" w:cs="Times New Roman"/>
          <w:sz w:val="28"/>
          <w:szCs w:val="28"/>
        </w:rPr>
        <w:t xml:space="preserve">2. Направить указанный нормативный правовой акт </w:t>
      </w:r>
      <w:r w:rsidR="004279D7" w:rsidRPr="009C726B">
        <w:rPr>
          <w:rFonts w:ascii="Times New Roman" w:hAnsi="Times New Roman" w:cs="Times New Roman"/>
          <w:sz w:val="28"/>
          <w:szCs w:val="28"/>
        </w:rPr>
        <w:t>глав</w:t>
      </w:r>
      <w:r w:rsidR="001D70A0" w:rsidRPr="009C726B">
        <w:rPr>
          <w:rFonts w:ascii="Times New Roman" w:hAnsi="Times New Roman" w:cs="Times New Roman"/>
          <w:sz w:val="28"/>
          <w:szCs w:val="28"/>
        </w:rPr>
        <w:t>е</w:t>
      </w:r>
      <w:r w:rsidRPr="009C726B">
        <w:rPr>
          <w:rFonts w:ascii="Times New Roman" w:hAnsi="Times New Roman" w:cs="Times New Roman"/>
          <w:sz w:val="28"/>
          <w:szCs w:val="28"/>
        </w:rPr>
        <w:t xml:space="preserve"> Архаринского муниципального округа для подписания и официального обнародования (официального опубликования). </w:t>
      </w:r>
    </w:p>
    <w:p w:rsidR="00BE7CF3" w:rsidRPr="009C726B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C726B">
        <w:rPr>
          <w:rFonts w:ascii="Times New Roman" w:hAnsi="Times New Roman" w:cs="Times New Roman"/>
          <w:sz w:val="28"/>
          <w:szCs w:val="28"/>
          <w:lang w:eastAsia="ru-RU" w:bidi="ru-RU"/>
        </w:rPr>
        <w:t>Настоящее решение вступает в силу со дня его принятия.</w:t>
      </w:r>
    </w:p>
    <w:p w:rsidR="007B70F0" w:rsidRPr="000A13C1" w:rsidRDefault="001D6094" w:rsidP="000B5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F0D315" wp14:editId="30289805">
            <wp:extent cx="6122670" cy="149575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49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234F" w:rsidRDefault="007B70F0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6234F" w:rsidSect="005474A2">
          <w:pgSz w:w="11910" w:h="16840"/>
          <w:pgMar w:top="1134" w:right="567" w:bottom="1134" w:left="1701" w:header="720" w:footer="720" w:gutter="0"/>
          <w:cols w:space="708"/>
          <w:docGrid w:linePitch="299"/>
        </w:sectPr>
      </w:pPr>
      <w:r w:rsidRPr="000A13C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9243B" w:rsidRPr="001C58C6" w:rsidRDefault="0039243B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0"/>
          <w:lang w:eastAsia="ru-RU"/>
        </w:rPr>
      </w:pPr>
      <w:r w:rsidRPr="001C58C6">
        <w:rPr>
          <w:rFonts w:ascii="Times New Roman" w:eastAsia="Times New Roman" w:hAnsi="Times New Roman" w:cs="Times New Roman"/>
          <w:b/>
          <w:color w:val="000000" w:themeColor="text1"/>
          <w:spacing w:val="10"/>
          <w:lang w:eastAsia="ru-RU"/>
        </w:rPr>
        <w:lastRenderedPageBreak/>
        <w:t>РОССИЙСКАЯ ФЕДЕРАЦИЯ</w:t>
      </w:r>
    </w:p>
    <w:p w:rsidR="0039243B" w:rsidRPr="001C58C6" w:rsidRDefault="0039243B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0"/>
          <w:lang w:eastAsia="ru-RU"/>
        </w:rPr>
      </w:pPr>
      <w:r w:rsidRPr="001C58C6">
        <w:rPr>
          <w:rFonts w:ascii="Times New Roman" w:eastAsia="Times New Roman" w:hAnsi="Times New Roman" w:cs="Times New Roman"/>
          <w:b/>
          <w:color w:val="000000" w:themeColor="text1"/>
          <w:spacing w:val="10"/>
          <w:lang w:eastAsia="ru-RU"/>
        </w:rPr>
        <w:t>АМУРСКАЯ ОБЛАСТЬ</w:t>
      </w:r>
    </w:p>
    <w:p w:rsidR="00966823" w:rsidRPr="001C58C6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0"/>
          <w:lang w:eastAsia="ru-RU"/>
        </w:rPr>
      </w:pPr>
    </w:p>
    <w:p w:rsidR="0039243B" w:rsidRPr="001C58C6" w:rsidRDefault="0039243B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0"/>
          <w:sz w:val="30"/>
          <w:szCs w:val="30"/>
          <w:lang w:eastAsia="ru-RU"/>
        </w:rPr>
      </w:pPr>
      <w:proofErr w:type="gramStart"/>
      <w:r w:rsidRPr="001C58C6">
        <w:rPr>
          <w:rFonts w:ascii="Times New Roman" w:eastAsia="Times New Roman" w:hAnsi="Times New Roman" w:cs="Times New Roman"/>
          <w:b/>
          <w:color w:val="000000" w:themeColor="text1"/>
          <w:spacing w:val="10"/>
          <w:sz w:val="30"/>
          <w:szCs w:val="30"/>
          <w:lang w:eastAsia="ru-RU"/>
        </w:rPr>
        <w:t>Р</w:t>
      </w:r>
      <w:proofErr w:type="gramEnd"/>
      <w:r w:rsidRPr="001C58C6">
        <w:rPr>
          <w:rFonts w:ascii="Times New Roman" w:eastAsia="Times New Roman" w:hAnsi="Times New Roman" w:cs="Times New Roman"/>
          <w:b/>
          <w:color w:val="000000" w:themeColor="text1"/>
          <w:spacing w:val="10"/>
          <w:sz w:val="30"/>
          <w:szCs w:val="30"/>
          <w:lang w:eastAsia="ru-RU"/>
        </w:rPr>
        <w:t xml:space="preserve"> Е Ш Е Н И Е</w:t>
      </w:r>
    </w:p>
    <w:p w:rsidR="00966823" w:rsidRPr="000A13C1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7"/>
          <w:szCs w:val="27"/>
          <w:lang w:eastAsia="ru-RU"/>
        </w:rPr>
      </w:pPr>
    </w:p>
    <w:p w:rsidR="0039243B" w:rsidRPr="00EC540D" w:rsidRDefault="0039243B" w:rsidP="000B54F1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</w:pPr>
      <w:r w:rsidRPr="00EC540D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  <w:t xml:space="preserve">А Р Х А Р И Н С К О Г О  М У Н И Ц И П А Л Ь Н О Г О  </w:t>
      </w:r>
      <w:proofErr w:type="spellStart"/>
      <w:proofErr w:type="gramStart"/>
      <w:r w:rsidRPr="00EC540D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  <w:t>О</w:t>
      </w:r>
      <w:proofErr w:type="spellEnd"/>
      <w:proofErr w:type="gramEnd"/>
      <w:r w:rsidRPr="00EC540D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  <w:t xml:space="preserve"> К Р У Г А</w:t>
      </w:r>
    </w:p>
    <w:p w:rsidR="00966823" w:rsidRPr="00EC540D" w:rsidRDefault="00966823" w:rsidP="000B54F1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</w:pPr>
    </w:p>
    <w:p w:rsidR="00A619B7" w:rsidRPr="00EC540D" w:rsidRDefault="00A619B7" w:rsidP="0057459D">
      <w:pPr>
        <w:pStyle w:val="Style2"/>
        <w:widowControl/>
        <w:spacing w:line="240" w:lineRule="exact"/>
        <w:rPr>
          <w:rStyle w:val="FontStyle70"/>
          <w:bCs w:val="0"/>
          <w:sz w:val="26"/>
          <w:szCs w:val="26"/>
        </w:rPr>
      </w:pPr>
      <w:r w:rsidRPr="00EC540D">
        <w:rPr>
          <w:rStyle w:val="FontStyle70"/>
          <w:bCs w:val="0"/>
          <w:sz w:val="26"/>
          <w:szCs w:val="26"/>
        </w:rPr>
        <w:t xml:space="preserve">О внесении изменений в </w:t>
      </w:r>
      <w:r w:rsidRPr="00EC540D">
        <w:rPr>
          <w:rStyle w:val="FontStyle71"/>
          <w:b/>
          <w:color w:val="auto"/>
          <w:sz w:val="26"/>
          <w:szCs w:val="26"/>
        </w:rPr>
        <w:t>Р</w:t>
      </w:r>
      <w:r w:rsidRPr="00EC540D">
        <w:rPr>
          <w:rStyle w:val="FontStyle70"/>
          <w:bCs w:val="0"/>
          <w:sz w:val="26"/>
          <w:szCs w:val="26"/>
        </w:rPr>
        <w:t xml:space="preserve">ешение Архаринского муниципального округа «О бюджете муниципального округа на </w:t>
      </w:r>
      <w:r w:rsidR="008D1A1C" w:rsidRPr="00EC540D">
        <w:rPr>
          <w:b/>
          <w:sz w:val="26"/>
          <w:szCs w:val="26"/>
        </w:rPr>
        <w:t xml:space="preserve">2025 год и плановый период </w:t>
      </w:r>
      <w:r w:rsidR="006202B2">
        <w:rPr>
          <w:b/>
          <w:sz w:val="26"/>
          <w:szCs w:val="26"/>
        </w:rPr>
        <w:t xml:space="preserve">                     </w:t>
      </w:r>
      <w:r w:rsidR="008D1A1C" w:rsidRPr="00EC540D">
        <w:rPr>
          <w:b/>
          <w:sz w:val="26"/>
          <w:szCs w:val="26"/>
        </w:rPr>
        <w:t>2026 и 2027</w:t>
      </w:r>
      <w:r w:rsidRPr="00EC540D">
        <w:rPr>
          <w:b/>
          <w:sz w:val="26"/>
          <w:szCs w:val="26"/>
        </w:rPr>
        <w:t xml:space="preserve"> годов»</w:t>
      </w:r>
    </w:p>
    <w:p w:rsidR="00966823" w:rsidRDefault="00966823" w:rsidP="00EC540D">
      <w:pPr>
        <w:pStyle w:val="Style19"/>
        <w:widowControl/>
        <w:tabs>
          <w:tab w:val="left" w:pos="7397"/>
        </w:tabs>
        <w:rPr>
          <w:rStyle w:val="FontStyle75"/>
          <w:sz w:val="24"/>
          <w:szCs w:val="24"/>
        </w:rPr>
      </w:pPr>
    </w:p>
    <w:p w:rsidR="006202B2" w:rsidRPr="000A13C1" w:rsidRDefault="006202B2" w:rsidP="00EC540D">
      <w:pPr>
        <w:pStyle w:val="Style19"/>
        <w:widowControl/>
        <w:tabs>
          <w:tab w:val="left" w:pos="7397"/>
        </w:tabs>
        <w:rPr>
          <w:rStyle w:val="FontStyle75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3338"/>
      </w:tblGrid>
      <w:tr w:rsidR="001962B8" w:rsidRPr="006202B2" w:rsidTr="00F163D7">
        <w:tc>
          <w:tcPr>
            <w:tcW w:w="7196" w:type="dxa"/>
          </w:tcPr>
          <w:p w:rsidR="00966823" w:rsidRPr="006202B2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B2">
              <w:rPr>
                <w:rFonts w:ascii="Times New Roman" w:eastAsia="Times New Roman" w:hAnsi="Times New Roman" w:cs="Times New Roman"/>
                <w:lang w:eastAsia="ru-RU"/>
              </w:rPr>
              <w:t xml:space="preserve">Принято Советом народных депутатов </w:t>
            </w:r>
          </w:p>
          <w:p w:rsidR="00A619B7" w:rsidRPr="006202B2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B2">
              <w:rPr>
                <w:rFonts w:ascii="Times New Roman" w:eastAsia="Times New Roman" w:hAnsi="Times New Roman" w:cs="Times New Roman"/>
                <w:lang w:eastAsia="ru-RU"/>
              </w:rPr>
              <w:t>Архаринского муниципального округа</w:t>
            </w:r>
          </w:p>
        </w:tc>
        <w:tc>
          <w:tcPr>
            <w:tcW w:w="3685" w:type="dxa"/>
          </w:tcPr>
          <w:p w:rsidR="00966823" w:rsidRPr="006202B2" w:rsidRDefault="00966823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19B7" w:rsidRPr="006202B2" w:rsidRDefault="00CA6D44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B2">
              <w:rPr>
                <w:rFonts w:ascii="Times New Roman" w:eastAsia="Times New Roman" w:hAnsi="Times New Roman" w:cs="Times New Roman"/>
                <w:lang w:eastAsia="ru-RU"/>
              </w:rPr>
              <w:t>15 августа</w:t>
            </w:r>
            <w:r w:rsidR="00D66A9A" w:rsidRPr="006202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19B7" w:rsidRPr="006202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D1A1C" w:rsidRPr="006202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619B7" w:rsidRPr="006202B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:rsidR="00EC55B3" w:rsidRPr="000A13C1" w:rsidRDefault="00EC55B3" w:rsidP="00ED338A">
      <w:pPr>
        <w:tabs>
          <w:tab w:val="left" w:pos="7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804" w:rsidRPr="00497197" w:rsidRDefault="001B2804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B050"/>
          <w:sz w:val="26"/>
          <w:szCs w:val="26"/>
        </w:rPr>
      </w:pPr>
    </w:p>
    <w:p w:rsidR="00497197" w:rsidRPr="00CA6D44" w:rsidRDefault="00497197" w:rsidP="00497197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  <w:sz w:val="26"/>
          <w:szCs w:val="26"/>
        </w:rPr>
      </w:pPr>
      <w:r w:rsidRPr="00CA6D44">
        <w:rPr>
          <w:rStyle w:val="FontStyle70"/>
          <w:bCs w:val="0"/>
          <w:sz w:val="26"/>
          <w:szCs w:val="26"/>
        </w:rPr>
        <w:t xml:space="preserve">Статья </w:t>
      </w:r>
      <w:r w:rsidRPr="00CA6D44">
        <w:rPr>
          <w:rStyle w:val="FontStyle69"/>
          <w:rFonts w:ascii="Times New Roman" w:hAnsi="Times New Roman" w:cs="Times New Roman"/>
          <w:b/>
          <w:sz w:val="26"/>
          <w:szCs w:val="26"/>
        </w:rPr>
        <w:t>1</w:t>
      </w:r>
    </w:p>
    <w:p w:rsidR="00497197" w:rsidRPr="00CA6D44" w:rsidRDefault="00497197" w:rsidP="00497197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  <w:sz w:val="26"/>
          <w:szCs w:val="26"/>
        </w:rPr>
      </w:pPr>
      <w:proofErr w:type="gramStart"/>
      <w:r w:rsidRPr="00CA6D44">
        <w:rPr>
          <w:sz w:val="26"/>
          <w:szCs w:val="26"/>
        </w:rPr>
        <w:t>Внести в Решение Архаринского муниципального округа от 25.12.2024 № 135 «О бюджете муниципального округа на 2025 год и плановый период 2026 и 2027 годов» (с учетом изменений, внесенных Решени</w:t>
      </w:r>
      <w:r w:rsidR="00EF7757" w:rsidRPr="00CA6D44">
        <w:rPr>
          <w:sz w:val="26"/>
          <w:szCs w:val="26"/>
        </w:rPr>
        <w:t>я</w:t>
      </w:r>
      <w:r w:rsidR="006202B2" w:rsidRPr="001C58C6">
        <w:rPr>
          <w:color w:val="000000" w:themeColor="text1"/>
          <w:sz w:val="26"/>
          <w:szCs w:val="26"/>
        </w:rPr>
        <w:t>ми</w:t>
      </w:r>
      <w:r w:rsidRPr="00CA6D44">
        <w:rPr>
          <w:sz w:val="26"/>
          <w:szCs w:val="26"/>
        </w:rPr>
        <w:t xml:space="preserve"> Архаринского муниципального округа от 12.03.2025 № 142, от 21.04.2025 № 143, от 30.05.2025 № 153, от 09.06.2025 № 155)   </w:t>
      </w:r>
      <w:r w:rsidRPr="00CA6D44">
        <w:rPr>
          <w:rStyle w:val="FontStyle71"/>
          <w:color w:val="auto"/>
          <w:sz w:val="26"/>
          <w:szCs w:val="26"/>
        </w:rPr>
        <w:t xml:space="preserve">следующие изменения: </w:t>
      </w:r>
      <w:proofErr w:type="gramEnd"/>
    </w:p>
    <w:p w:rsidR="00497197" w:rsidRPr="00CA6D44" w:rsidRDefault="00497197" w:rsidP="00497197">
      <w:pPr>
        <w:pStyle w:val="Style8"/>
        <w:widowControl/>
        <w:spacing w:line="240" w:lineRule="auto"/>
        <w:ind w:firstLine="709"/>
        <w:jc w:val="both"/>
        <w:rPr>
          <w:rStyle w:val="FontStyle71"/>
          <w:strike/>
          <w:color w:val="auto"/>
          <w:sz w:val="26"/>
          <w:szCs w:val="26"/>
        </w:rPr>
      </w:pPr>
      <w:r w:rsidRPr="00CA6D44">
        <w:rPr>
          <w:rStyle w:val="FontStyle71"/>
          <w:b/>
          <w:color w:val="auto"/>
          <w:sz w:val="26"/>
          <w:szCs w:val="26"/>
        </w:rPr>
        <w:t>1)</w:t>
      </w:r>
      <w:r w:rsidRPr="00CA6D44">
        <w:rPr>
          <w:rStyle w:val="FontStyle71"/>
          <w:color w:val="auto"/>
          <w:sz w:val="26"/>
          <w:szCs w:val="26"/>
        </w:rPr>
        <w:t xml:space="preserve"> статью 1 изложить в новой редакции:</w:t>
      </w:r>
    </w:p>
    <w:p w:rsidR="00497197" w:rsidRPr="00CA6D44" w:rsidRDefault="00497197" w:rsidP="004971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>«</w:t>
      </w:r>
      <w:r w:rsidRPr="00CA6D44">
        <w:rPr>
          <w:rFonts w:ascii="Times New Roman" w:hAnsi="Times New Roman" w:cs="Times New Roman"/>
          <w:b/>
          <w:sz w:val="26"/>
          <w:szCs w:val="26"/>
        </w:rPr>
        <w:t>Статья 1. Основные характеристики бюджета муниципального округа</w:t>
      </w:r>
    </w:p>
    <w:p w:rsidR="00497197" w:rsidRPr="00CA6D44" w:rsidRDefault="00E83958" w:rsidP="004971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97197" w:rsidRPr="00CA6D44">
        <w:rPr>
          <w:rFonts w:ascii="Times New Roman" w:hAnsi="Times New Roman" w:cs="Times New Roman"/>
          <w:sz w:val="26"/>
          <w:szCs w:val="26"/>
        </w:rPr>
        <w:t>. Утвердить основные характеристики бюджета муниципального округа на 2025 год:</w:t>
      </w:r>
    </w:p>
    <w:p w:rsidR="00497197" w:rsidRPr="00CA6D44" w:rsidRDefault="00497197" w:rsidP="0049719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 xml:space="preserve">1) прогнозируемый общий объем доходов бюджета муниципального округа в сумме  1 333 427,5 тыс. рублей; </w:t>
      </w:r>
    </w:p>
    <w:p w:rsidR="00497197" w:rsidRPr="00CA6D44" w:rsidRDefault="00497197" w:rsidP="0049719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>2) общий объем расходов бюджета муниципального округа в сумме 1 409 519,6 тыс. рублей;</w:t>
      </w:r>
    </w:p>
    <w:p w:rsidR="00497197" w:rsidRPr="00CA6D44" w:rsidRDefault="00497197" w:rsidP="0049719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>3) дефицит бюджета муниципального округа в сумме 76 092,1 тыс. рублей.</w:t>
      </w:r>
    </w:p>
    <w:p w:rsidR="00497197" w:rsidRPr="00CA6D44" w:rsidRDefault="00E83958" w:rsidP="00E839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97197" w:rsidRPr="00CA6D44">
        <w:rPr>
          <w:rFonts w:ascii="Times New Roman" w:hAnsi="Times New Roman" w:cs="Times New Roman"/>
          <w:sz w:val="26"/>
          <w:szCs w:val="26"/>
        </w:rPr>
        <w:t>Утвердить основные характеристики бюджета муниципального округа на плановый период:</w:t>
      </w:r>
    </w:p>
    <w:p w:rsidR="00497197" w:rsidRPr="00CA6D44" w:rsidRDefault="00497197" w:rsidP="00497197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>прогнозируемый общий объем доходов бюджета муниципального округа на 2026 год в сумме 1 054 744,3 тыс. рублей и на 2027 год в сумме 1 114 645,8 тыс. рублей;</w:t>
      </w:r>
    </w:p>
    <w:p w:rsidR="00497197" w:rsidRPr="00CA6D44" w:rsidRDefault="00497197" w:rsidP="00497197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>общий объем расходов бюджета муниципального округа на 2026 год в сумме 1 054 744,3 тыс. рублей и на 2027 год 1 114 645,8 тыс. рублей;</w:t>
      </w:r>
    </w:p>
    <w:p w:rsidR="00497197" w:rsidRPr="00CA6D44" w:rsidRDefault="00497197" w:rsidP="0049719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>3) дефицит бюджета муниципального округа на 2026 год в сумме 0 тыс. рубле</w:t>
      </w:r>
      <w:r w:rsidR="00CA6D44" w:rsidRPr="00CA6D44">
        <w:rPr>
          <w:rFonts w:ascii="Times New Roman" w:hAnsi="Times New Roman" w:cs="Times New Roman"/>
          <w:sz w:val="26"/>
          <w:szCs w:val="26"/>
        </w:rPr>
        <w:t>й и на 2027 год 0 тыс. рублей</w:t>
      </w:r>
      <w:proofErr w:type="gramStart"/>
      <w:r w:rsidR="00CA6D44" w:rsidRPr="00CA6D44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97197" w:rsidRPr="00CA6D44" w:rsidRDefault="00497197" w:rsidP="00497197">
      <w:pPr>
        <w:pStyle w:val="ConsPlusNormal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A6D44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2) 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>в статье 2:</w:t>
      </w:r>
    </w:p>
    <w:p w:rsidR="00497197" w:rsidRPr="00CA6D44" w:rsidRDefault="00497197" w:rsidP="00497197">
      <w:pPr>
        <w:pStyle w:val="ConsPlusNormal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CA6D44">
        <w:rPr>
          <w:rFonts w:ascii="Times New Roman" w:hAnsi="Times New Roman" w:cs="Times New Roman"/>
          <w:snapToGrid w:val="0"/>
          <w:sz w:val="26"/>
          <w:szCs w:val="26"/>
        </w:rPr>
        <w:t>а) пункт 4 изложить в новой редакции: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napToGrid w:val="0"/>
          <w:sz w:val="26"/>
          <w:szCs w:val="26"/>
        </w:rPr>
        <w:t>«</w:t>
      </w:r>
      <w:r w:rsidRPr="00CA6D44">
        <w:rPr>
          <w:rFonts w:ascii="Times New Roman" w:hAnsi="Times New Roman" w:cs="Times New Roman"/>
          <w:sz w:val="26"/>
          <w:szCs w:val="26"/>
        </w:rPr>
        <w:t>4. Утвердить прогнозируемый объем безвозмездных поступлений бюджета муниципального округа на 2025 год в сумме 1 027 711,9 тыс. рублей, на 2026 год в сумме 770 456,2 тыс. рублей и на 2027 год в сумме 806 167,4 тыс. рублей</w:t>
      </w:r>
      <w:proofErr w:type="gramStart"/>
      <w:r w:rsidRPr="00CA6D44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>б) пункт 7 изложить в новой редакции: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D44">
        <w:rPr>
          <w:rFonts w:ascii="Times New Roman" w:hAnsi="Times New Roman" w:cs="Times New Roman"/>
          <w:sz w:val="26"/>
          <w:szCs w:val="26"/>
        </w:rPr>
        <w:t>«7. Утвердить прогнозируемый объем межбюджетных трансфертов, получаемых из других бюджетов бюджетной системы на 2025 год в сумме 1 027 579,6  тыс. рублей, на 2026 год в сумме 770 456,2  тыс. рублей и на 2027 год в сумме 806 167,4 тыс. рублей</w:t>
      </w:r>
      <w:proofErr w:type="gramStart"/>
      <w:r w:rsidRPr="00CA6D44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97197" w:rsidRPr="00CA6D44" w:rsidRDefault="00497197" w:rsidP="00497197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6"/>
          <w:szCs w:val="26"/>
        </w:rPr>
      </w:pPr>
      <w:r w:rsidRPr="00CA6D44">
        <w:rPr>
          <w:b/>
          <w:sz w:val="26"/>
          <w:szCs w:val="26"/>
        </w:rPr>
        <w:lastRenderedPageBreak/>
        <w:t>3)</w:t>
      </w:r>
      <w:r w:rsidRPr="00CA6D44">
        <w:rPr>
          <w:sz w:val="26"/>
          <w:szCs w:val="26"/>
        </w:rPr>
        <w:t xml:space="preserve"> в статье 8 слова «на 2025 год в сумме 6 644,0 тыс. рублей» заменить словами «на 2025 год в сумме 3 730,5 тыс. рублей»;</w:t>
      </w:r>
    </w:p>
    <w:p w:rsidR="00497197" w:rsidRPr="00CA6D44" w:rsidRDefault="00497197" w:rsidP="00497197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6"/>
          <w:szCs w:val="26"/>
        </w:rPr>
      </w:pPr>
      <w:r w:rsidRPr="00CA6D44">
        <w:rPr>
          <w:b/>
          <w:sz w:val="26"/>
          <w:szCs w:val="26"/>
        </w:rPr>
        <w:t>4)</w:t>
      </w:r>
      <w:r w:rsidRPr="00CA6D44">
        <w:rPr>
          <w:sz w:val="26"/>
          <w:szCs w:val="26"/>
        </w:rPr>
        <w:t xml:space="preserve"> в статье 11 слова «на 2025 год в сумме 96 833,7 тыс. рублей» заменить словами «на 2025 год в сумме 96 533,7 тыс. рублей»;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A6D44">
        <w:rPr>
          <w:rFonts w:ascii="Times New Roman" w:hAnsi="Times New Roman" w:cs="Times New Roman"/>
          <w:b/>
          <w:sz w:val="26"/>
          <w:szCs w:val="26"/>
        </w:rPr>
        <w:t xml:space="preserve">5) 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 xml:space="preserve">статью 13 изложить в новой редакции: 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6D44">
        <w:rPr>
          <w:rFonts w:ascii="Times New Roman" w:hAnsi="Times New Roman" w:cs="Times New Roman"/>
          <w:snapToGrid w:val="0"/>
          <w:sz w:val="26"/>
          <w:szCs w:val="26"/>
        </w:rPr>
        <w:t>«</w:t>
      </w:r>
      <w:r w:rsidRPr="00CA6D44">
        <w:rPr>
          <w:rFonts w:ascii="Times New Roman" w:hAnsi="Times New Roman" w:cs="Times New Roman"/>
          <w:bCs/>
          <w:sz w:val="26"/>
          <w:szCs w:val="26"/>
        </w:rPr>
        <w:t>1. С 1 января 2025 года пенсия за выслугу лет муниципальным служащим Архаринского муниципального округа увеличивается (индексируется) в 1,06 раза.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6D44">
        <w:rPr>
          <w:rFonts w:ascii="Times New Roman" w:hAnsi="Times New Roman" w:cs="Times New Roman"/>
          <w:bCs/>
          <w:sz w:val="26"/>
          <w:szCs w:val="26"/>
        </w:rPr>
        <w:t>2. С 1 июля 2025 года пенсия за выслугу лет муниципальным служащим Архаринского муниципального округа увеличивается (индексируется) в 1,04 раза.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6D44">
        <w:rPr>
          <w:rFonts w:ascii="Times New Roman" w:hAnsi="Times New Roman" w:cs="Times New Roman"/>
          <w:bCs/>
          <w:sz w:val="26"/>
          <w:szCs w:val="26"/>
        </w:rPr>
        <w:t>3. С 1 января 2025 года размеры должностных окладов и размеры ежемесячной надбавки за классный чин муниципальных служащих Архаринского муниципального округа увеличиваются (индексируются) в 1,06 раза.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6D44">
        <w:rPr>
          <w:rFonts w:ascii="Times New Roman" w:hAnsi="Times New Roman" w:cs="Times New Roman"/>
          <w:bCs/>
          <w:sz w:val="26"/>
          <w:szCs w:val="26"/>
        </w:rPr>
        <w:t>4. С 1 июля 2025 года размеры должностных окладов и размеры ежемесячной надбавки за классный чин муниципальных служащих Архаринского муниципального округа увеличиваются (индексируются) в 1,04 раза.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6D44">
        <w:rPr>
          <w:rFonts w:ascii="Times New Roman" w:hAnsi="Times New Roman" w:cs="Times New Roman"/>
          <w:bCs/>
          <w:sz w:val="26"/>
          <w:szCs w:val="26"/>
        </w:rPr>
        <w:t>5. При увеличении (индексации) сумм их размеры подлежат округлению до целого числа в соответствии с правилами математического округления</w:t>
      </w:r>
      <w:proofErr w:type="gramStart"/>
      <w:r w:rsidRPr="00CA6D44">
        <w:rPr>
          <w:rFonts w:ascii="Times New Roman" w:hAnsi="Times New Roman" w:cs="Times New Roman"/>
          <w:bCs/>
          <w:sz w:val="26"/>
          <w:szCs w:val="26"/>
        </w:rPr>
        <w:t>.»;</w:t>
      </w:r>
      <w:proofErr w:type="gramEnd"/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A6D44">
        <w:rPr>
          <w:rFonts w:ascii="Times New Roman" w:hAnsi="Times New Roman" w:cs="Times New Roman"/>
          <w:b/>
          <w:snapToGrid w:val="0"/>
          <w:sz w:val="26"/>
          <w:szCs w:val="26"/>
        </w:rPr>
        <w:t>6)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 xml:space="preserve"> приложение № 3 «Прогнозируемые объемы безвозмездных поступлений  бюджета муниципального округа по кодам видов и подвидов доходов на 2025 год» изложить в новой редакции согласно приложению № 1 к настоящему Решению;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A6D44">
        <w:rPr>
          <w:rFonts w:ascii="Times New Roman" w:hAnsi="Times New Roman" w:cs="Times New Roman"/>
          <w:b/>
          <w:snapToGrid w:val="0"/>
          <w:sz w:val="26"/>
          <w:szCs w:val="26"/>
        </w:rPr>
        <w:t>7)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 xml:space="preserve">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CA6D44">
        <w:rPr>
          <w:rFonts w:ascii="Times New Roman" w:hAnsi="Times New Roman" w:cs="Times New Roman"/>
          <w:snapToGrid w:val="0"/>
          <w:sz w:val="26"/>
          <w:szCs w:val="26"/>
        </w:rPr>
        <w:t>видов расходов классификации расходов бюджета</w:t>
      </w:r>
      <w:proofErr w:type="gramEnd"/>
      <w:r w:rsidRPr="00CA6D44">
        <w:rPr>
          <w:rFonts w:ascii="Times New Roman" w:hAnsi="Times New Roman" w:cs="Times New Roman"/>
          <w:snapToGrid w:val="0"/>
          <w:sz w:val="26"/>
          <w:szCs w:val="26"/>
        </w:rPr>
        <w:t xml:space="preserve"> Архаринского муниципального округа на 2025 год» изложить в новой редакции согласно приложению № 2 к настоящему Решению;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A6D44">
        <w:rPr>
          <w:rFonts w:ascii="Times New Roman" w:hAnsi="Times New Roman" w:cs="Times New Roman"/>
          <w:b/>
          <w:snapToGrid w:val="0"/>
          <w:sz w:val="26"/>
          <w:szCs w:val="26"/>
        </w:rPr>
        <w:t>8)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 xml:space="preserve"> приложение № 9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CA6D44">
        <w:rPr>
          <w:rFonts w:ascii="Times New Roman" w:hAnsi="Times New Roman" w:cs="Times New Roman"/>
          <w:snapToGrid w:val="0"/>
          <w:sz w:val="26"/>
          <w:szCs w:val="26"/>
        </w:rPr>
        <w:t>видов расходов классификации расходов бюджета</w:t>
      </w:r>
      <w:proofErr w:type="gramEnd"/>
      <w:r w:rsidRPr="00CA6D44">
        <w:rPr>
          <w:rFonts w:ascii="Times New Roman" w:hAnsi="Times New Roman" w:cs="Times New Roman"/>
          <w:snapToGrid w:val="0"/>
          <w:sz w:val="26"/>
          <w:szCs w:val="26"/>
        </w:rPr>
        <w:t xml:space="preserve"> Архаринского муниципального округа на 2026 и 2027 </w:t>
      </w:r>
      <w:r w:rsidRPr="001C58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год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>» изложить в новой редакции согласно приложению № 3 к настоящему Решению;</w:t>
      </w:r>
    </w:p>
    <w:p w:rsidR="00497197" w:rsidRPr="001C58C6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CA6D44">
        <w:rPr>
          <w:rFonts w:ascii="Times New Roman" w:hAnsi="Times New Roman" w:cs="Times New Roman"/>
          <w:b/>
          <w:snapToGrid w:val="0"/>
          <w:sz w:val="26"/>
          <w:szCs w:val="26"/>
        </w:rPr>
        <w:t>9)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 xml:space="preserve"> приложение № 10 «Ведомственная структура расходов бюджета Архаринского муниципального округа на 2025 год» изложить в новой редакции согласно прил</w:t>
      </w:r>
      <w:r w:rsidR="00B66464">
        <w:rPr>
          <w:rFonts w:ascii="Times New Roman" w:hAnsi="Times New Roman" w:cs="Times New Roman"/>
          <w:snapToGrid w:val="0"/>
          <w:sz w:val="26"/>
          <w:szCs w:val="26"/>
        </w:rPr>
        <w:t xml:space="preserve">ожению № 4 к настоящему </w:t>
      </w:r>
      <w:r w:rsidR="00B66464" w:rsidRPr="001C58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Решению;</w:t>
      </w:r>
    </w:p>
    <w:p w:rsidR="00497197" w:rsidRPr="00CA6D44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A6D44">
        <w:rPr>
          <w:rFonts w:ascii="Times New Roman" w:hAnsi="Times New Roman" w:cs="Times New Roman"/>
          <w:b/>
          <w:snapToGrid w:val="0"/>
          <w:sz w:val="26"/>
          <w:szCs w:val="26"/>
        </w:rPr>
        <w:t>10)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 xml:space="preserve"> приложение № 11 «Ведомственная структура расходов бюджета Архаринского муниципального округа на 2026 и 2027 </w:t>
      </w:r>
      <w:r w:rsidRPr="001C58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год»</w:t>
      </w:r>
      <w:r w:rsidRPr="00B66464">
        <w:rPr>
          <w:rFonts w:ascii="Times New Roman" w:hAnsi="Times New Roman" w:cs="Times New Roman"/>
          <w:snapToGrid w:val="0"/>
          <w:color w:val="FF0000"/>
          <w:sz w:val="26"/>
          <w:szCs w:val="26"/>
        </w:rPr>
        <w:t xml:space="preserve"> </w:t>
      </w:r>
      <w:r w:rsidRPr="00CA6D44">
        <w:rPr>
          <w:rFonts w:ascii="Times New Roman" w:hAnsi="Times New Roman" w:cs="Times New Roman"/>
          <w:snapToGrid w:val="0"/>
          <w:sz w:val="26"/>
          <w:szCs w:val="26"/>
        </w:rPr>
        <w:t>изложить в новой редакции согласно приложению № 5 к настоящему Решению.</w:t>
      </w:r>
    </w:p>
    <w:p w:rsidR="009C726B" w:rsidRDefault="009C726B" w:rsidP="004971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497197" w:rsidRPr="00CA6D44" w:rsidRDefault="00497197" w:rsidP="004971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CA6D44">
        <w:rPr>
          <w:rFonts w:ascii="Times New Roman" w:hAnsi="Times New Roman" w:cs="Times New Roman"/>
          <w:b/>
          <w:snapToGrid w:val="0"/>
          <w:sz w:val="26"/>
          <w:szCs w:val="26"/>
        </w:rPr>
        <w:t>Статья 2</w:t>
      </w:r>
    </w:p>
    <w:p w:rsidR="00497197" w:rsidRPr="00CA6D44" w:rsidRDefault="00497197" w:rsidP="00497197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6D44">
        <w:rPr>
          <w:rFonts w:ascii="Times New Roman" w:hAnsi="Times New Roman" w:cs="Times New Roman"/>
          <w:color w:val="auto"/>
          <w:sz w:val="26"/>
          <w:szCs w:val="26"/>
        </w:rPr>
        <w:t xml:space="preserve">1. Настоящее Решение вступает в силу со дня его официального обнародования (официального опубликования) </w:t>
      </w:r>
      <w:r w:rsidRPr="00CA6D4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</w:t>
      </w:r>
      <w:r w:rsidRPr="00CA6D44">
        <w:rPr>
          <w:rFonts w:ascii="Times New Roman" w:hAnsi="Times New Roman" w:cs="Times New Roman"/>
          <w:color w:val="auto"/>
          <w:sz w:val="26"/>
          <w:szCs w:val="26"/>
        </w:rPr>
        <w:t>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CA6D44">
        <w:rPr>
          <w:rFonts w:ascii="Times New Roman" w:hAnsi="Times New Roman" w:cs="Times New Roman"/>
          <w:color w:val="auto"/>
          <w:sz w:val="26"/>
          <w:szCs w:val="26"/>
          <w:lang w:val="en-US"/>
        </w:rPr>
        <w:t>ADMARH</w:t>
      </w:r>
      <w:r w:rsidRPr="00CA6D4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CA6D44">
        <w:rPr>
          <w:rFonts w:ascii="Times New Roman" w:hAnsi="Times New Roman" w:cs="Times New Roman"/>
          <w:color w:val="auto"/>
          <w:sz w:val="26"/>
          <w:szCs w:val="26"/>
          <w:lang w:val="en-US"/>
        </w:rPr>
        <w:t>RU</w:t>
      </w:r>
      <w:r w:rsidRPr="00CA6D44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FF314D" w:rsidRPr="00497197" w:rsidRDefault="00FF314D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7197" w:rsidRPr="00497197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7197" w:rsidRPr="00497197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5"/>
      </w:tblGrid>
      <w:tr w:rsidR="00FF314D" w:rsidRPr="00497197" w:rsidTr="00B66464">
        <w:tc>
          <w:tcPr>
            <w:tcW w:w="5353" w:type="dxa"/>
          </w:tcPr>
          <w:p w:rsidR="00FF314D" w:rsidRPr="00497197" w:rsidRDefault="00FF314D" w:rsidP="004971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197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Глава Архаринского муниципального округа</w:t>
            </w:r>
          </w:p>
        </w:tc>
        <w:tc>
          <w:tcPr>
            <w:tcW w:w="4505" w:type="dxa"/>
          </w:tcPr>
          <w:p w:rsidR="00FF314D" w:rsidRPr="00497197" w:rsidRDefault="00FF314D" w:rsidP="004971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197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Т.А.Шутрина</w:t>
            </w:r>
            <w:proofErr w:type="spellEnd"/>
          </w:p>
        </w:tc>
      </w:tr>
    </w:tbl>
    <w:p w:rsidR="00EC540D" w:rsidRPr="00497197" w:rsidRDefault="00EC540D" w:rsidP="0049719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EC540D" w:rsidRPr="00497197" w:rsidRDefault="00EC540D" w:rsidP="00497197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proofErr w:type="spellStart"/>
      <w:r w:rsidRPr="00497197">
        <w:rPr>
          <w:rFonts w:ascii="Times New Roman" w:hAnsi="Times New Roman" w:cs="Times New Roman"/>
          <w:snapToGrid w:val="0"/>
        </w:rPr>
        <w:t>рп</w:t>
      </w:r>
      <w:proofErr w:type="spellEnd"/>
      <w:r w:rsidRPr="00497197">
        <w:rPr>
          <w:rFonts w:ascii="Times New Roman" w:hAnsi="Times New Roman" w:cs="Times New Roman"/>
          <w:snapToGrid w:val="0"/>
        </w:rPr>
        <w:t xml:space="preserve"> (</w:t>
      </w:r>
      <w:proofErr w:type="spellStart"/>
      <w:r w:rsidRPr="00497197">
        <w:rPr>
          <w:rFonts w:ascii="Times New Roman" w:hAnsi="Times New Roman" w:cs="Times New Roman"/>
          <w:snapToGrid w:val="0"/>
        </w:rPr>
        <w:t>пгт</w:t>
      </w:r>
      <w:proofErr w:type="spellEnd"/>
      <w:r w:rsidRPr="00497197">
        <w:rPr>
          <w:rFonts w:ascii="Times New Roman" w:hAnsi="Times New Roman" w:cs="Times New Roman"/>
          <w:snapToGrid w:val="0"/>
        </w:rPr>
        <w:t>) Архара</w:t>
      </w:r>
    </w:p>
    <w:p w:rsidR="00EC540D" w:rsidRPr="00497197" w:rsidRDefault="00DD47D0" w:rsidP="00EC540D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15</w:t>
      </w:r>
      <w:r w:rsidR="009C726B">
        <w:rPr>
          <w:rFonts w:ascii="Times New Roman" w:hAnsi="Times New Roman" w:cs="Times New Roman"/>
          <w:snapToGrid w:val="0"/>
        </w:rPr>
        <w:t xml:space="preserve"> </w:t>
      </w:r>
      <w:r w:rsidR="00EC540D" w:rsidRPr="001C58C6">
        <w:rPr>
          <w:rFonts w:ascii="Times New Roman" w:hAnsi="Times New Roman" w:cs="Times New Roman"/>
          <w:snapToGrid w:val="0"/>
          <w:color w:val="000000" w:themeColor="text1"/>
        </w:rPr>
        <w:t xml:space="preserve">августа </w:t>
      </w:r>
      <w:r w:rsidR="00EC540D" w:rsidRPr="00497197">
        <w:rPr>
          <w:rFonts w:ascii="Times New Roman" w:hAnsi="Times New Roman" w:cs="Times New Roman"/>
          <w:snapToGrid w:val="0"/>
        </w:rPr>
        <w:t>2025 года</w:t>
      </w:r>
    </w:p>
    <w:p w:rsidR="00EC540D" w:rsidRPr="00497197" w:rsidRDefault="00DD47D0" w:rsidP="00EC540D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№ </w:t>
      </w:r>
      <w:r w:rsidR="005B0866">
        <w:rPr>
          <w:rFonts w:ascii="Times New Roman" w:hAnsi="Times New Roman" w:cs="Times New Roman"/>
          <w:snapToGrid w:val="0"/>
        </w:rPr>
        <w:t>159</w:t>
      </w:r>
      <w:r w:rsidR="00EC540D" w:rsidRPr="00497197">
        <w:rPr>
          <w:rFonts w:ascii="Times New Roman" w:hAnsi="Times New Roman" w:cs="Times New Roman"/>
          <w:snapToGrid w:val="0"/>
        </w:rPr>
        <w:tab/>
      </w:r>
    </w:p>
    <w:p w:rsidR="00580278" w:rsidRPr="007D4739" w:rsidRDefault="005E518C" w:rsidP="00580278">
      <w:pPr>
        <w:pStyle w:val="2"/>
        <w:rPr>
          <w:sz w:val="26"/>
          <w:szCs w:val="26"/>
        </w:rPr>
      </w:pPr>
      <w:r>
        <w:rPr>
          <w:color w:val="0070C0"/>
        </w:rPr>
        <w:br w:type="page"/>
      </w:r>
      <w:r w:rsidR="00580278" w:rsidRPr="007D4739">
        <w:rPr>
          <w:sz w:val="26"/>
          <w:szCs w:val="26"/>
        </w:rPr>
        <w:lastRenderedPageBreak/>
        <w:t>ПОЯСНИТЕЛЬНАЯ ЗАПИСКА</w:t>
      </w:r>
    </w:p>
    <w:p w:rsidR="00580278" w:rsidRPr="007D4739" w:rsidRDefault="00580278" w:rsidP="005802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к проекту решения Архаринского муниципального округа «О внесении изменений в Решение Архаринского муниципального округа «О бюджете муниципального округа на 2025 год и плановый период 2026 и 2027 годов» (август 2025 года)</w:t>
      </w:r>
    </w:p>
    <w:p w:rsidR="00580278" w:rsidRPr="007D4739" w:rsidRDefault="00580278" w:rsidP="005802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Уточнение бюджета Архаринского муниципального округа произведено в соответствии со статьей 14 Решения Архаринского муниципального округа от 16.11.2022 № 9 «О бюджетном процессе в Архаринском муниципальном округе». 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С учетом представленных изменений: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1) доходы бюджета муниципального округа составят на 2025 год 1 333 427,5 тыс. рублей;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расходы бюджета муниципального округа на 2025 год составят 1 409 519,6 тыс. рублей;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дефицит бюджета муниципального округа на 2025 год составит 76 092,1 тыс. рублей.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Общий объем поступлений доходов в </w:t>
      </w:r>
      <w:r w:rsidRPr="007D4739">
        <w:rPr>
          <w:rFonts w:ascii="Times New Roman" w:hAnsi="Times New Roman" w:cs="Times New Roman"/>
          <w:b/>
          <w:sz w:val="26"/>
          <w:szCs w:val="26"/>
        </w:rPr>
        <w:t>2025</w:t>
      </w:r>
      <w:r w:rsidRPr="007D4739">
        <w:rPr>
          <w:rFonts w:ascii="Times New Roman" w:hAnsi="Times New Roman" w:cs="Times New Roman"/>
          <w:sz w:val="26"/>
          <w:szCs w:val="26"/>
        </w:rPr>
        <w:t xml:space="preserve"> году увеличится на 1 570,1 тыс. рублей, в том числе: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3"/>
        <w:gridCol w:w="1735"/>
      </w:tblGrid>
      <w:tr w:rsidR="007D4739" w:rsidRPr="007D4739" w:rsidTr="00FF314D">
        <w:trPr>
          <w:trHeight w:val="547"/>
        </w:trPr>
        <w:tc>
          <w:tcPr>
            <w:tcW w:w="9039" w:type="dxa"/>
            <w:shd w:val="clear" w:color="auto" w:fill="auto"/>
          </w:tcPr>
          <w:p w:rsidR="00580278" w:rsidRPr="007D4739" w:rsidRDefault="00580278" w:rsidP="001C0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2" w:type="dxa"/>
          </w:tcPr>
          <w:p w:rsidR="00580278" w:rsidRPr="007D4739" w:rsidRDefault="00580278" w:rsidP="001C0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  <w:p w:rsidR="00580278" w:rsidRPr="007D4739" w:rsidRDefault="00580278" w:rsidP="001C0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sz w:val="26"/>
                <w:szCs w:val="26"/>
              </w:rPr>
              <w:t>(тыс. рублей)</w:t>
            </w:r>
          </w:p>
        </w:tc>
      </w:tr>
      <w:tr w:rsidR="007D4739" w:rsidRPr="007D4739" w:rsidTr="00FF314D">
        <w:trPr>
          <w:trHeight w:val="273"/>
        </w:trPr>
        <w:tc>
          <w:tcPr>
            <w:tcW w:w="9039" w:type="dxa"/>
            <w:shd w:val="clear" w:color="auto" w:fill="auto"/>
          </w:tcPr>
          <w:p w:rsidR="00580278" w:rsidRPr="007D4739" w:rsidRDefault="00580278" w:rsidP="001C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поступления,</w:t>
            </w:r>
            <w:r w:rsidR="001C08DF" w:rsidRPr="007D47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D4739">
              <w:rPr>
                <w:rFonts w:ascii="Times New Roman" w:hAnsi="Times New Roman" w:cs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42" w:type="dxa"/>
          </w:tcPr>
          <w:p w:rsidR="00580278" w:rsidRPr="007D4739" w:rsidRDefault="00580278" w:rsidP="001C0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b/>
                <w:sz w:val="26"/>
                <w:szCs w:val="26"/>
              </w:rPr>
              <w:t>+ 1 570,1</w:t>
            </w:r>
          </w:p>
        </w:tc>
      </w:tr>
      <w:tr w:rsidR="007D4739" w:rsidRPr="007D4739" w:rsidTr="00FF314D">
        <w:trPr>
          <w:trHeight w:val="547"/>
        </w:trPr>
        <w:tc>
          <w:tcPr>
            <w:tcW w:w="9039" w:type="dxa"/>
            <w:shd w:val="clear" w:color="auto" w:fill="auto"/>
          </w:tcPr>
          <w:p w:rsidR="00580278" w:rsidRPr="007D4739" w:rsidRDefault="00580278" w:rsidP="00580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sz w:val="26"/>
                <w:szCs w:val="26"/>
              </w:rPr>
              <w:t>Дотация на поддержку мер по сбалансированности местных бюджетов</w:t>
            </w:r>
          </w:p>
        </w:tc>
        <w:tc>
          <w:tcPr>
            <w:tcW w:w="1842" w:type="dxa"/>
          </w:tcPr>
          <w:p w:rsidR="00580278" w:rsidRPr="007D4739" w:rsidRDefault="00580278" w:rsidP="001C0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sz w:val="26"/>
                <w:szCs w:val="26"/>
              </w:rPr>
              <w:t>+ 1 611,3</w:t>
            </w:r>
          </w:p>
        </w:tc>
      </w:tr>
      <w:tr w:rsidR="007D4739" w:rsidRPr="007D4739" w:rsidTr="00FF314D">
        <w:trPr>
          <w:trHeight w:val="547"/>
        </w:trPr>
        <w:tc>
          <w:tcPr>
            <w:tcW w:w="9039" w:type="dxa"/>
            <w:shd w:val="clear" w:color="auto" w:fill="auto"/>
          </w:tcPr>
          <w:p w:rsidR="00580278" w:rsidRPr="007D4739" w:rsidRDefault="00580278" w:rsidP="005802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sz w:val="26"/>
                <w:szCs w:val="26"/>
              </w:rPr>
              <w:t>Субсидии на обеспечение комплексного развития сельских территорий (в части мероприятий по благоустройству сельских территорий)</w:t>
            </w:r>
          </w:p>
        </w:tc>
        <w:tc>
          <w:tcPr>
            <w:tcW w:w="1842" w:type="dxa"/>
          </w:tcPr>
          <w:p w:rsidR="00580278" w:rsidRPr="007D4739" w:rsidRDefault="00580278" w:rsidP="001C0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sz w:val="26"/>
                <w:szCs w:val="26"/>
              </w:rPr>
              <w:t>- 41,2</w:t>
            </w:r>
          </w:p>
        </w:tc>
      </w:tr>
      <w:tr w:rsidR="007D4739" w:rsidRPr="007D4739" w:rsidTr="00FF314D">
        <w:tc>
          <w:tcPr>
            <w:tcW w:w="9039" w:type="dxa"/>
            <w:shd w:val="clear" w:color="auto" w:fill="auto"/>
            <w:vAlign w:val="center"/>
          </w:tcPr>
          <w:p w:rsidR="00580278" w:rsidRPr="007D4739" w:rsidRDefault="00580278" w:rsidP="0058027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580278" w:rsidRPr="007D4739" w:rsidRDefault="00580278" w:rsidP="001C0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739">
              <w:rPr>
                <w:rFonts w:ascii="Times New Roman" w:hAnsi="Times New Roman" w:cs="Times New Roman"/>
                <w:b/>
                <w:sz w:val="26"/>
                <w:szCs w:val="26"/>
              </w:rPr>
              <w:t>+ 1 570,1</w:t>
            </w:r>
          </w:p>
        </w:tc>
      </w:tr>
    </w:tbl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В связи с изменением доходной части бюджета муниципального округа </w:t>
      </w:r>
      <w:r w:rsidRPr="007D4739">
        <w:rPr>
          <w:rFonts w:ascii="Times New Roman" w:hAnsi="Times New Roman" w:cs="Times New Roman"/>
          <w:b/>
          <w:i/>
          <w:sz w:val="26"/>
          <w:szCs w:val="26"/>
        </w:rPr>
        <w:t>расходы на 2025 год увеличатся на 1 570,1 тыс. рублей</w:t>
      </w:r>
      <w:r w:rsidRPr="007D4739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580278" w:rsidRPr="007D4739" w:rsidRDefault="00580278" w:rsidP="005802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за счет дотации на поддержку мер по обеспечению сбалансированности бюджетов  </w:t>
      </w:r>
      <w:r w:rsidR="001C08DF" w:rsidRPr="007D4739">
        <w:rPr>
          <w:rFonts w:ascii="Times New Roman" w:hAnsi="Times New Roman" w:cs="Times New Roman"/>
          <w:sz w:val="26"/>
          <w:szCs w:val="26"/>
        </w:rPr>
        <w:t>–</w:t>
      </w:r>
      <w:r w:rsidRPr="007D4739">
        <w:rPr>
          <w:rFonts w:ascii="Times New Roman" w:hAnsi="Times New Roman" w:cs="Times New Roman"/>
          <w:sz w:val="26"/>
          <w:szCs w:val="26"/>
        </w:rPr>
        <w:t xml:space="preserve">  1 570,1 тыс. рублей;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По расходам бюджета муниципального округа изменения произведены следующим образом: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>1. По муниципальной программе «Эффективное муниципальное управление Архаринского муниципального округа Амурской области» бюджетные ассигнования увеличены на 1 481,5 тыс. рублей, в том числе: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4739">
        <w:rPr>
          <w:rFonts w:ascii="Times New Roman" w:hAnsi="Times New Roman" w:cs="Times New Roman"/>
          <w:b/>
          <w:i/>
          <w:sz w:val="26"/>
          <w:szCs w:val="26"/>
        </w:rPr>
        <w:t>Увеличение: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</w:t>
      </w:r>
      <w:r w:rsidRPr="007D4739">
        <w:rPr>
          <w:rFonts w:ascii="Times New Roman" w:hAnsi="Times New Roman" w:cs="Times New Roman"/>
          <w:sz w:val="26"/>
          <w:szCs w:val="26"/>
        </w:rPr>
        <w:t xml:space="preserve"> «</w:t>
      </w:r>
      <w:r w:rsidRPr="007D4739">
        <w:rPr>
          <w:rFonts w:ascii="Times New Roman" w:hAnsi="Times New Roman" w:cs="Times New Roman"/>
          <w:i/>
          <w:sz w:val="26"/>
          <w:szCs w:val="26"/>
        </w:rPr>
        <w:t xml:space="preserve">Обеспечение администрации округа, ее структурных подразделений и подведомственных учреждений» 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1 498,3 тыс. рублей с расходов на обеспечение деятельности МБУ «Дирекция по обеспечению деятельности муниципальных учреждений» </w:t>
      </w:r>
      <w:r w:rsidR="001C08DF" w:rsidRPr="007D4739">
        <w:rPr>
          <w:rFonts w:ascii="Times New Roman" w:hAnsi="Times New Roman" w:cs="Times New Roman"/>
          <w:sz w:val="26"/>
          <w:szCs w:val="26"/>
        </w:rPr>
        <w:t>–</w:t>
      </w:r>
      <w:r w:rsidRPr="007D4739">
        <w:rPr>
          <w:rFonts w:ascii="Times New Roman" w:hAnsi="Times New Roman" w:cs="Times New Roman"/>
          <w:sz w:val="26"/>
          <w:szCs w:val="26"/>
        </w:rPr>
        <w:t xml:space="preserve"> монтаж системы АУПС здания по ул. Калинина 12.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4739">
        <w:rPr>
          <w:rFonts w:ascii="Times New Roman" w:hAnsi="Times New Roman" w:cs="Times New Roman"/>
          <w:b/>
          <w:i/>
          <w:sz w:val="26"/>
          <w:szCs w:val="26"/>
        </w:rPr>
        <w:t>Уменьшение: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16,8 тыс. рублей с мероприятия по организации переподготовки и повышения квал</w:t>
      </w:r>
      <w:r w:rsidR="001C08DF" w:rsidRPr="007D4739">
        <w:rPr>
          <w:rFonts w:ascii="Times New Roman" w:hAnsi="Times New Roman" w:cs="Times New Roman"/>
          <w:sz w:val="26"/>
          <w:szCs w:val="26"/>
        </w:rPr>
        <w:t>ификации муниципальных служащих;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 xml:space="preserve">2. По муниципальной программе «Модернизация жилищно-коммунального комплекса, энергосбережение и повышение энергетической эффективности, благоустройство и охрана окружающей среды Архаринского муниципального округа Амурской области» </w:t>
      </w:r>
      <w:r w:rsidRPr="007D4739">
        <w:rPr>
          <w:rFonts w:ascii="Times New Roman" w:hAnsi="Times New Roman" w:cs="Times New Roman"/>
          <w:sz w:val="26"/>
          <w:szCs w:val="26"/>
        </w:rPr>
        <w:t>лимиты бюджетных обязательств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 увеличены на 741,1 тыс. рублей, в том числе: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lastRenderedPageBreak/>
        <w:t>по комплексу процессных мероприятий «Проведение мероприятий по благоустройству территорий»</w:t>
      </w:r>
      <w:r w:rsidRPr="007D4739">
        <w:rPr>
          <w:rFonts w:ascii="Times New Roman" w:hAnsi="Times New Roman" w:cs="Times New Roman"/>
          <w:sz w:val="26"/>
          <w:szCs w:val="26"/>
        </w:rPr>
        <w:t xml:space="preserve"> лимиты бюджетных обязательств увеличены </w:t>
      </w:r>
      <w:proofErr w:type="gramStart"/>
      <w:r w:rsidRPr="007D473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D4739">
        <w:rPr>
          <w:rFonts w:ascii="Times New Roman" w:hAnsi="Times New Roman" w:cs="Times New Roman"/>
          <w:sz w:val="26"/>
          <w:szCs w:val="26"/>
        </w:rPr>
        <w:t>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900,0 тыс. рублей – на финансовое обеспечение мероприятий по благоустройству территорий (договоры ГПХ, приобретение урн, система  видеонаблюдения, уборка деревьев);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4739">
        <w:rPr>
          <w:rFonts w:ascii="Times New Roman" w:hAnsi="Times New Roman" w:cs="Times New Roman"/>
          <w:b/>
          <w:i/>
          <w:sz w:val="26"/>
          <w:szCs w:val="26"/>
        </w:rPr>
        <w:t>Уменьшение: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проекту «Проведение мероприятий по благоустройству общественных территорий населенных пунктов»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6,6 тыс. рублей с мероприятия по памятникам воинам-землякам, участникам ВОВ с. </w:t>
      </w:r>
      <w:proofErr w:type="gramStart"/>
      <w:r w:rsidRPr="007D4739">
        <w:rPr>
          <w:rFonts w:ascii="Times New Roman" w:hAnsi="Times New Roman" w:cs="Times New Roman"/>
          <w:sz w:val="26"/>
          <w:szCs w:val="26"/>
        </w:rPr>
        <w:t>Северное</w:t>
      </w:r>
      <w:proofErr w:type="gramEnd"/>
      <w:r w:rsidRPr="007D4739">
        <w:rPr>
          <w:rFonts w:ascii="Times New Roman" w:hAnsi="Times New Roman" w:cs="Times New Roman"/>
          <w:sz w:val="26"/>
          <w:szCs w:val="26"/>
        </w:rPr>
        <w:t>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100,0 тыс. рублей с мероприятия Проект </w:t>
      </w:r>
      <w:r w:rsidR="001C08DF" w:rsidRPr="007D4739">
        <w:rPr>
          <w:rFonts w:ascii="Times New Roman" w:hAnsi="Times New Roman" w:cs="Times New Roman"/>
          <w:sz w:val="26"/>
          <w:szCs w:val="26"/>
        </w:rPr>
        <w:t>«Книжный дворик»</w:t>
      </w:r>
      <w:r w:rsidRPr="007D4739">
        <w:rPr>
          <w:rFonts w:ascii="Times New Roman" w:hAnsi="Times New Roman" w:cs="Times New Roman"/>
          <w:sz w:val="26"/>
          <w:szCs w:val="26"/>
        </w:rPr>
        <w:t>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52,3 тыс. рублей с мероприятия обеспечение комплексного развития сельских территорий (в части мероприятий по благо</w:t>
      </w:r>
      <w:r w:rsidR="001C08DF" w:rsidRPr="007D4739">
        <w:rPr>
          <w:rFonts w:ascii="Times New Roman" w:hAnsi="Times New Roman" w:cs="Times New Roman"/>
          <w:sz w:val="26"/>
          <w:szCs w:val="26"/>
        </w:rPr>
        <w:t>устройству сельских территорий);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 xml:space="preserve">3. По муниципальной программе «Повышение эффективности управления муниципальными финансами, использования муниципального имущества и устойчивого развития экономики Архаринского муниципального округа Амурской области» уменьшение </w:t>
      </w:r>
      <w:r w:rsidRPr="007D4739">
        <w:rPr>
          <w:rFonts w:ascii="Times New Roman" w:hAnsi="Times New Roman" w:cs="Times New Roman"/>
          <w:sz w:val="26"/>
          <w:szCs w:val="26"/>
        </w:rPr>
        <w:t>расходов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 составит 373,9 тыс. рублей</w:t>
      </w:r>
      <w:r w:rsidRPr="007D4739">
        <w:rPr>
          <w:rFonts w:ascii="Times New Roman" w:hAnsi="Times New Roman" w:cs="Times New Roman"/>
          <w:sz w:val="26"/>
          <w:szCs w:val="26"/>
        </w:rPr>
        <w:t xml:space="preserve"> с мероприятия по выявлению свободных террито</w:t>
      </w:r>
      <w:r w:rsidR="00B50568" w:rsidRPr="007D4739">
        <w:rPr>
          <w:rFonts w:ascii="Times New Roman" w:hAnsi="Times New Roman" w:cs="Times New Roman"/>
          <w:sz w:val="26"/>
          <w:szCs w:val="26"/>
        </w:rPr>
        <w:t>рий с целью вовлечения в оборот;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>4.</w:t>
      </w:r>
      <w:r w:rsidRPr="007D4739">
        <w:rPr>
          <w:rFonts w:ascii="Times New Roman" w:hAnsi="Times New Roman" w:cs="Times New Roman"/>
          <w:sz w:val="26"/>
          <w:szCs w:val="26"/>
        </w:rPr>
        <w:t xml:space="preserve"> 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По муниципальной программе «Обеспечение доступным и качественным жильем населения Архаринского муниципального округа Амурской области» уменьшение </w:t>
      </w:r>
      <w:r w:rsidRPr="007D4739">
        <w:rPr>
          <w:rFonts w:ascii="Times New Roman" w:hAnsi="Times New Roman" w:cs="Times New Roman"/>
          <w:sz w:val="26"/>
          <w:szCs w:val="26"/>
        </w:rPr>
        <w:t>лимитов бюджетных обязательств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 составит 91,2 тыс. рублей, в том числе: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81,2 тыс. рублей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D4739">
        <w:rPr>
          <w:rFonts w:ascii="Times New Roman" w:hAnsi="Times New Roman" w:cs="Times New Roman"/>
          <w:sz w:val="26"/>
          <w:szCs w:val="26"/>
        </w:rPr>
        <w:t>с мероприятия техническое обследование состояния многоквартирных домов;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10,0 тыс. рублей с мероприятия по подготовк</w:t>
      </w:r>
      <w:r w:rsidR="00B50568" w:rsidRPr="007D4739">
        <w:rPr>
          <w:rFonts w:ascii="Times New Roman" w:hAnsi="Times New Roman" w:cs="Times New Roman"/>
          <w:sz w:val="26"/>
          <w:szCs w:val="26"/>
        </w:rPr>
        <w:t>е</w:t>
      </w:r>
      <w:r w:rsidRPr="007D4739">
        <w:rPr>
          <w:rFonts w:ascii="Times New Roman" w:hAnsi="Times New Roman" w:cs="Times New Roman"/>
          <w:sz w:val="26"/>
          <w:szCs w:val="26"/>
        </w:rPr>
        <w:t xml:space="preserve"> (актуализации) документов территориального планирования и</w:t>
      </w:r>
      <w:r w:rsidR="00B50568" w:rsidRPr="007D4739">
        <w:rPr>
          <w:rFonts w:ascii="Times New Roman" w:hAnsi="Times New Roman" w:cs="Times New Roman"/>
          <w:sz w:val="26"/>
          <w:szCs w:val="26"/>
        </w:rPr>
        <w:t xml:space="preserve"> градостроительного зонирования;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 xml:space="preserve">5. По муниципальной программе </w:t>
      </w:r>
      <w:r w:rsidR="00B50568" w:rsidRPr="007D4739">
        <w:rPr>
          <w:rFonts w:ascii="Times New Roman" w:hAnsi="Times New Roman" w:cs="Times New Roman"/>
          <w:b/>
          <w:sz w:val="26"/>
          <w:szCs w:val="26"/>
        </w:rPr>
        <w:t>«</w:t>
      </w:r>
      <w:r w:rsidRPr="007D4739">
        <w:rPr>
          <w:rFonts w:ascii="Times New Roman" w:hAnsi="Times New Roman" w:cs="Times New Roman"/>
          <w:b/>
          <w:sz w:val="26"/>
          <w:szCs w:val="26"/>
        </w:rPr>
        <w:t>Обеспечение безопасности населения Архаринского муниципального округа Амурской области</w:t>
      </w:r>
      <w:r w:rsidR="00B50568" w:rsidRPr="007D4739">
        <w:rPr>
          <w:rFonts w:ascii="Times New Roman" w:hAnsi="Times New Roman" w:cs="Times New Roman"/>
          <w:b/>
          <w:sz w:val="26"/>
          <w:szCs w:val="26"/>
        </w:rPr>
        <w:t>»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4739">
        <w:rPr>
          <w:rFonts w:ascii="Times New Roman" w:hAnsi="Times New Roman" w:cs="Times New Roman"/>
          <w:sz w:val="26"/>
          <w:szCs w:val="26"/>
        </w:rPr>
        <w:t>лимиты бюджетных обязательств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 уменьшены на 304,1 тыс. рублей, в том числе: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 «Повышение уровня технического оснащения ЕДДС»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28,8 тыс. рублей с мероприятия по приобретению оргтехники для обеспечения автоматизированными рабочими местами диспетчеров ЕДДС и операторов 112;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63,5 тыс. рублей с мероприятия по приобретению аппаратно-программного комплекса ЕДДС;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 «Предупреждение и ликвидация последствий чрезвычайных ситуаций и стихийных бедствий природного и техногенного характера»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211,8 тыс. рублей с мероприятия установление преду</w:t>
      </w:r>
      <w:r w:rsidR="00B50568" w:rsidRPr="007D4739">
        <w:rPr>
          <w:rFonts w:ascii="Times New Roman" w:hAnsi="Times New Roman" w:cs="Times New Roman"/>
          <w:sz w:val="26"/>
          <w:szCs w:val="26"/>
        </w:rPr>
        <w:t>предительных знаков на водоемах;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 xml:space="preserve">6. По муниципальной программе «Развитие физической культуры и спорта на территории Архаринского муниципального округа Амурской области» увеличены бюджетные ассигнования в сумме 290,0 тыс. рублей </w:t>
      </w:r>
      <w:r w:rsidRPr="007D4739">
        <w:rPr>
          <w:rFonts w:ascii="Times New Roman" w:hAnsi="Times New Roman" w:cs="Times New Roman"/>
          <w:sz w:val="26"/>
          <w:szCs w:val="26"/>
        </w:rPr>
        <w:t>на организацию и участие в спортивных</w:t>
      </w:r>
      <w:r w:rsidR="00B50568" w:rsidRPr="007D4739">
        <w:rPr>
          <w:rFonts w:ascii="Times New Roman" w:hAnsi="Times New Roman" w:cs="Times New Roman"/>
          <w:sz w:val="26"/>
          <w:szCs w:val="26"/>
        </w:rPr>
        <w:t xml:space="preserve"> мероприятиях различного уровня;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>7.</w:t>
      </w:r>
      <w:r w:rsidRPr="007D4739">
        <w:rPr>
          <w:rFonts w:ascii="Times New Roman" w:hAnsi="Times New Roman" w:cs="Times New Roman"/>
          <w:sz w:val="26"/>
          <w:szCs w:val="26"/>
        </w:rPr>
        <w:t xml:space="preserve"> 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По муниципальной программе «Развитие и сохранение культуры и искусства Архаринского муниципального округа Амурской области» увеличение </w:t>
      </w:r>
      <w:r w:rsidRPr="007D4739">
        <w:rPr>
          <w:rFonts w:ascii="Times New Roman" w:hAnsi="Times New Roman" w:cs="Times New Roman"/>
          <w:sz w:val="26"/>
          <w:szCs w:val="26"/>
        </w:rPr>
        <w:t>расходов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 составит 1 178,5 тыс. рублей, в том числе: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</w:t>
      </w:r>
      <w:r w:rsidRPr="007D4739">
        <w:rPr>
          <w:rFonts w:ascii="Times New Roman" w:hAnsi="Times New Roman" w:cs="Times New Roman"/>
          <w:sz w:val="26"/>
          <w:szCs w:val="26"/>
        </w:rPr>
        <w:t xml:space="preserve"> «</w:t>
      </w:r>
      <w:r w:rsidRPr="007D4739">
        <w:rPr>
          <w:rFonts w:ascii="Times New Roman" w:hAnsi="Times New Roman" w:cs="Times New Roman"/>
          <w:i/>
          <w:sz w:val="26"/>
          <w:szCs w:val="26"/>
        </w:rPr>
        <w:t>Обеспечение деятельности органов местного самоуправления Архаринского муниципального округа и учреждений в сфере культуры»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lastRenderedPageBreak/>
        <w:t xml:space="preserve">155,0 тыс. рублей Содержание органов местного самоуправления; 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250,0 тыс. рублей Организация и проведение мероприятий по реализации муниципальной программы (юбилеи сел </w:t>
      </w:r>
      <w:proofErr w:type="spellStart"/>
      <w:r w:rsidRPr="007D4739">
        <w:rPr>
          <w:rFonts w:ascii="Times New Roman" w:hAnsi="Times New Roman" w:cs="Times New Roman"/>
          <w:sz w:val="26"/>
          <w:szCs w:val="26"/>
        </w:rPr>
        <w:t>Черноберезовка</w:t>
      </w:r>
      <w:proofErr w:type="spellEnd"/>
      <w:r w:rsidRPr="007D4739">
        <w:rPr>
          <w:rFonts w:ascii="Times New Roman" w:hAnsi="Times New Roman" w:cs="Times New Roman"/>
          <w:sz w:val="26"/>
          <w:szCs w:val="26"/>
        </w:rPr>
        <w:t xml:space="preserve">, Северное, </w:t>
      </w:r>
      <w:proofErr w:type="spellStart"/>
      <w:r w:rsidRPr="007D4739">
        <w:rPr>
          <w:rFonts w:ascii="Times New Roman" w:hAnsi="Times New Roman" w:cs="Times New Roman"/>
          <w:sz w:val="26"/>
          <w:szCs w:val="26"/>
        </w:rPr>
        <w:t>Ядрино</w:t>
      </w:r>
      <w:proofErr w:type="spellEnd"/>
      <w:r w:rsidRPr="007D4739">
        <w:rPr>
          <w:rFonts w:ascii="Times New Roman" w:hAnsi="Times New Roman" w:cs="Times New Roman"/>
          <w:sz w:val="26"/>
          <w:szCs w:val="26"/>
        </w:rPr>
        <w:t>);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773,5 тыс. рублей Обеспечение деятельности (оказание услуг) подведомственных </w:t>
      </w:r>
      <w:r w:rsidR="00B50568" w:rsidRPr="007D4739">
        <w:rPr>
          <w:rFonts w:ascii="Times New Roman" w:hAnsi="Times New Roman" w:cs="Times New Roman"/>
          <w:sz w:val="26"/>
          <w:szCs w:val="26"/>
        </w:rPr>
        <w:t>учреждений;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>8.</w:t>
      </w:r>
      <w:r w:rsidRPr="007D4739">
        <w:rPr>
          <w:rFonts w:ascii="Times New Roman" w:hAnsi="Times New Roman" w:cs="Times New Roman"/>
          <w:sz w:val="26"/>
          <w:szCs w:val="26"/>
        </w:rPr>
        <w:t xml:space="preserve"> 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По муниципальной программе «Развитие образования Архаринского муниципального округа Амурской области» </w:t>
      </w:r>
      <w:r w:rsidRPr="007D4739">
        <w:rPr>
          <w:rFonts w:ascii="Times New Roman" w:hAnsi="Times New Roman" w:cs="Times New Roman"/>
          <w:sz w:val="26"/>
          <w:szCs w:val="26"/>
        </w:rPr>
        <w:t>бюджетные ассигнования</w:t>
      </w:r>
      <w:r w:rsidRPr="007D4739">
        <w:rPr>
          <w:rFonts w:ascii="Times New Roman" w:hAnsi="Times New Roman" w:cs="Times New Roman"/>
          <w:b/>
          <w:sz w:val="26"/>
          <w:szCs w:val="26"/>
        </w:rPr>
        <w:t xml:space="preserve"> увеличены на 209,2 тыс. рублей.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4739">
        <w:rPr>
          <w:rFonts w:ascii="Times New Roman" w:hAnsi="Times New Roman" w:cs="Times New Roman"/>
          <w:b/>
          <w:i/>
          <w:sz w:val="26"/>
          <w:szCs w:val="26"/>
        </w:rPr>
        <w:t>Уменьшение составит 2 270,7 тыс. рублей, в том числе: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 xml:space="preserve"> по проекту «Создание условий для обучения, отдыха и оздоровления детей»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177,7 тыс. рублей с мероприятия по организации обеспечения отдыха и оздоровления детей;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 «Обеспечение деятельности прочих мероприятий в области образования»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2 048,7 тыс. рублей с мероприятия по обеспечению деятельности (оказание услуг) муниципальных организаций;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44,3 тыс. рублей с обеспечения </w:t>
      </w:r>
      <w:proofErr w:type="gramStart"/>
      <w:r w:rsidRPr="007D4739">
        <w:rPr>
          <w:rFonts w:ascii="Times New Roman" w:hAnsi="Times New Roman" w:cs="Times New Roman"/>
          <w:sz w:val="26"/>
          <w:szCs w:val="26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7D4739">
        <w:rPr>
          <w:rFonts w:ascii="Times New Roman" w:hAnsi="Times New Roman" w:cs="Times New Roman"/>
          <w:sz w:val="26"/>
          <w:szCs w:val="26"/>
        </w:rPr>
        <w:t xml:space="preserve"> на базе образовательных организаций, некоммерческих организаций, государственных и муниципальных учреждений.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4739">
        <w:rPr>
          <w:rFonts w:ascii="Times New Roman" w:hAnsi="Times New Roman" w:cs="Times New Roman"/>
          <w:b/>
          <w:i/>
          <w:sz w:val="26"/>
          <w:szCs w:val="26"/>
        </w:rPr>
        <w:t>Увеличение составит 2 479,9 тыс. рублей, в том числе: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</w:t>
      </w:r>
      <w:r w:rsidRPr="007D4739">
        <w:rPr>
          <w:rFonts w:ascii="Times New Roman" w:hAnsi="Times New Roman" w:cs="Times New Roman"/>
          <w:sz w:val="26"/>
          <w:szCs w:val="26"/>
        </w:rPr>
        <w:t xml:space="preserve"> «</w:t>
      </w:r>
      <w:r w:rsidRPr="007D4739">
        <w:rPr>
          <w:rFonts w:ascii="Times New Roman" w:hAnsi="Times New Roman" w:cs="Times New Roman"/>
          <w:i/>
          <w:sz w:val="26"/>
          <w:szCs w:val="26"/>
        </w:rPr>
        <w:t>Обеспечение доступности качественного дошкольного образования»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263,3 тыс. рублей на обеспечение деятельности муниципальных дошкольных образовательных организаций, реализующих программы дошкольного образования;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</w:t>
      </w:r>
      <w:r w:rsidRPr="007D4739">
        <w:rPr>
          <w:rFonts w:ascii="Times New Roman" w:hAnsi="Times New Roman" w:cs="Times New Roman"/>
          <w:sz w:val="26"/>
          <w:szCs w:val="26"/>
        </w:rPr>
        <w:t xml:space="preserve"> «</w:t>
      </w:r>
      <w:r w:rsidRPr="007D4739">
        <w:rPr>
          <w:rFonts w:ascii="Times New Roman" w:hAnsi="Times New Roman" w:cs="Times New Roman"/>
          <w:i/>
          <w:sz w:val="26"/>
          <w:szCs w:val="26"/>
        </w:rPr>
        <w:t>Обеспечение доступности качественного начального общего, основного общего, среднего общего образования»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1 829,7 тыс. рублей на обеспечение деятельности муниципальных общеобразовательных организаций реализующих программы начального, основного среднего общего образования;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</w:t>
      </w:r>
      <w:r w:rsidRPr="007D4739">
        <w:rPr>
          <w:rFonts w:ascii="Times New Roman" w:hAnsi="Times New Roman" w:cs="Times New Roman"/>
          <w:sz w:val="26"/>
          <w:szCs w:val="26"/>
        </w:rPr>
        <w:t xml:space="preserve"> «</w:t>
      </w:r>
      <w:r w:rsidRPr="007D4739">
        <w:rPr>
          <w:rFonts w:ascii="Times New Roman" w:hAnsi="Times New Roman" w:cs="Times New Roman"/>
          <w:i/>
          <w:sz w:val="26"/>
          <w:szCs w:val="26"/>
        </w:rPr>
        <w:t>Обеспечение доступности дополнительного образования детей»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48,2 тыс. рублей на обеспечение деятельности муниципальных организаций дополнительного образования (ЦДТ электропроводка);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</w:t>
      </w:r>
      <w:r w:rsidRPr="007D4739">
        <w:rPr>
          <w:rFonts w:ascii="Times New Roman" w:hAnsi="Times New Roman" w:cs="Times New Roman"/>
          <w:sz w:val="26"/>
          <w:szCs w:val="26"/>
        </w:rPr>
        <w:t xml:space="preserve">  «</w:t>
      </w:r>
      <w:r w:rsidRPr="007D4739">
        <w:rPr>
          <w:rFonts w:ascii="Times New Roman" w:hAnsi="Times New Roman" w:cs="Times New Roman"/>
          <w:i/>
          <w:sz w:val="26"/>
          <w:szCs w:val="26"/>
        </w:rPr>
        <w:t>Поддержка способностей и талантов у детей и молодежи, вовлечение молодежи в социальную практику»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177,7 тыс. рублей на оплату труда несовершеннолетних;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739">
        <w:rPr>
          <w:rFonts w:ascii="Times New Roman" w:hAnsi="Times New Roman" w:cs="Times New Roman"/>
          <w:i/>
          <w:sz w:val="26"/>
          <w:szCs w:val="26"/>
        </w:rPr>
        <w:t>по комплексу процессных мероприятий</w:t>
      </w:r>
      <w:r w:rsidRPr="007D4739">
        <w:rPr>
          <w:rFonts w:ascii="Times New Roman" w:hAnsi="Times New Roman" w:cs="Times New Roman"/>
          <w:sz w:val="26"/>
          <w:szCs w:val="26"/>
        </w:rPr>
        <w:t xml:space="preserve">  «</w:t>
      </w:r>
      <w:r w:rsidRPr="007D4739">
        <w:rPr>
          <w:rFonts w:ascii="Times New Roman" w:hAnsi="Times New Roman" w:cs="Times New Roman"/>
          <w:i/>
          <w:sz w:val="26"/>
          <w:szCs w:val="26"/>
        </w:rPr>
        <w:t>Обеспечение деятельности прочих мероприятий в области образования»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161,0 тыс. рублей на содержание органов местного самоуправления.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>9. Непрограммные расходы уменьш</w:t>
      </w:r>
      <w:r w:rsidR="00B50568" w:rsidRPr="007D4739">
        <w:rPr>
          <w:rFonts w:ascii="Times New Roman" w:hAnsi="Times New Roman" w:cs="Times New Roman"/>
          <w:b/>
          <w:sz w:val="26"/>
          <w:szCs w:val="26"/>
        </w:rPr>
        <w:t>ены на 1 560,9 тыс. рублей;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739">
        <w:rPr>
          <w:rFonts w:ascii="Times New Roman" w:hAnsi="Times New Roman" w:cs="Times New Roman"/>
          <w:b/>
          <w:sz w:val="26"/>
          <w:szCs w:val="26"/>
        </w:rPr>
        <w:t>10. Резервный фонд уменьшен на 2 463,6 тыс. рублей.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Непрограммные расходы перераспределены в соответствии с фактическими расходами.</w:t>
      </w:r>
    </w:p>
    <w:p w:rsidR="00580278" w:rsidRPr="007D4739" w:rsidRDefault="00580278" w:rsidP="00B50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Согласно стать</w:t>
      </w:r>
      <w:r w:rsidR="00B50568" w:rsidRPr="007D4739">
        <w:rPr>
          <w:rFonts w:ascii="Times New Roman" w:hAnsi="Times New Roman" w:cs="Times New Roman"/>
          <w:sz w:val="26"/>
          <w:szCs w:val="26"/>
        </w:rPr>
        <w:t>е</w:t>
      </w:r>
      <w:r w:rsidRPr="007D4739">
        <w:rPr>
          <w:rFonts w:ascii="Times New Roman" w:hAnsi="Times New Roman" w:cs="Times New Roman"/>
          <w:sz w:val="26"/>
          <w:szCs w:val="26"/>
        </w:rPr>
        <w:t xml:space="preserve"> 13 «</w:t>
      </w:r>
      <w:r w:rsidRPr="007D4739">
        <w:rPr>
          <w:rFonts w:ascii="Times New Roman" w:hAnsi="Times New Roman" w:cs="Times New Roman"/>
          <w:bCs/>
          <w:sz w:val="26"/>
          <w:szCs w:val="26"/>
        </w:rPr>
        <w:t>Размеры индексации отдельных расходных обязательств»</w:t>
      </w:r>
      <w:r w:rsidR="00B50568" w:rsidRPr="007D47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D4739">
        <w:rPr>
          <w:rFonts w:ascii="Times New Roman" w:hAnsi="Times New Roman" w:cs="Times New Roman"/>
          <w:bCs/>
          <w:sz w:val="26"/>
          <w:szCs w:val="26"/>
        </w:rPr>
        <w:t>с 1 июля 2025 года</w:t>
      </w:r>
      <w:r w:rsidR="007D4739" w:rsidRPr="007D47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D4739">
        <w:rPr>
          <w:rFonts w:ascii="Times New Roman" w:hAnsi="Times New Roman" w:cs="Times New Roman"/>
          <w:bCs/>
          <w:sz w:val="26"/>
          <w:szCs w:val="26"/>
        </w:rPr>
        <w:t xml:space="preserve">пенсия за выслугу лет муниципальным служащим Архаринского муниципального округа увеличивается (индексируется) в 1,04 раза и размеры должностных окладов и размеры ежемесячной надбавки за классный чин муниципальных служащих Архаринского муниципального округа увеличиваются </w:t>
      </w:r>
      <w:r w:rsidRPr="007D4739">
        <w:rPr>
          <w:rFonts w:ascii="Times New Roman" w:hAnsi="Times New Roman" w:cs="Times New Roman"/>
          <w:bCs/>
          <w:sz w:val="26"/>
          <w:szCs w:val="26"/>
        </w:rPr>
        <w:lastRenderedPageBreak/>
        <w:t>(индексируются) в 1,04 раза. На данные цели денежные средства  перераспределены с резервного фонда.</w:t>
      </w: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По 2026 году произведено внутреннее перераспределение расходов.</w:t>
      </w:r>
    </w:p>
    <w:p w:rsidR="00580278" w:rsidRPr="007D4739" w:rsidRDefault="00580278" w:rsidP="00580278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80278" w:rsidRPr="007D4739" w:rsidRDefault="00580278" w:rsidP="00580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>В связи с указанными изменениями внесены соответствующие изменения в текстовые статьи и приложения к Решению Архаринского муниципального округа «О бюджете муниципального округа на 2025 год и плановый период 2026 и 2027 годов».</w:t>
      </w:r>
    </w:p>
    <w:p w:rsidR="00C0389D" w:rsidRPr="007D4739" w:rsidRDefault="00C0389D" w:rsidP="00C0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89D" w:rsidRPr="007D4739" w:rsidRDefault="00C0389D" w:rsidP="00C0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7C5F" w:rsidRPr="007D4739" w:rsidRDefault="00467C5F" w:rsidP="00C0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89D" w:rsidRPr="007D4739" w:rsidRDefault="00C0389D" w:rsidP="00C038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  <w:r w:rsidR="008A39AB" w:rsidRPr="007D4739">
        <w:rPr>
          <w:rFonts w:ascii="Times New Roman" w:hAnsi="Times New Roman" w:cs="Times New Roman"/>
          <w:sz w:val="26"/>
          <w:szCs w:val="26"/>
        </w:rPr>
        <w:t>–</w:t>
      </w:r>
    </w:p>
    <w:p w:rsidR="00C0389D" w:rsidRPr="007D4739" w:rsidRDefault="00C0389D" w:rsidP="00C038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</w:t>
      </w:r>
    </w:p>
    <w:p w:rsidR="00C0389D" w:rsidRPr="007D4739" w:rsidRDefault="00C0389D" w:rsidP="00C038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администрации Архаринского </w:t>
      </w:r>
    </w:p>
    <w:p w:rsidR="00C0389D" w:rsidRPr="007D4739" w:rsidRDefault="00C0389D" w:rsidP="00C03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739"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</w:t>
      </w:r>
      <w:r w:rsidRPr="007D4739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8A39AB" w:rsidRPr="007D473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F314D" w:rsidRPr="007D4739">
        <w:rPr>
          <w:rFonts w:ascii="Times New Roman" w:hAnsi="Times New Roman" w:cs="Times New Roman"/>
          <w:sz w:val="26"/>
          <w:szCs w:val="26"/>
        </w:rPr>
        <w:t xml:space="preserve">   </w:t>
      </w:r>
      <w:r w:rsidR="001C58C6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8A39AB" w:rsidRPr="007D4739">
        <w:rPr>
          <w:rFonts w:ascii="Times New Roman" w:hAnsi="Times New Roman" w:cs="Times New Roman"/>
          <w:sz w:val="26"/>
          <w:szCs w:val="26"/>
        </w:rPr>
        <w:t>О.С.</w:t>
      </w:r>
      <w:r w:rsidRPr="007D4739">
        <w:rPr>
          <w:rFonts w:ascii="Times New Roman" w:hAnsi="Times New Roman" w:cs="Times New Roman"/>
          <w:sz w:val="26"/>
          <w:szCs w:val="26"/>
        </w:rPr>
        <w:t>Стасюк</w:t>
      </w:r>
      <w:proofErr w:type="spellEnd"/>
    </w:p>
    <w:p w:rsidR="00C0389D" w:rsidRPr="007D4739" w:rsidRDefault="00C0389D" w:rsidP="00C03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0389D" w:rsidRPr="007D4739" w:rsidSect="009C726B">
      <w:pgSz w:w="11910" w:h="16840"/>
      <w:pgMar w:top="1134" w:right="567" w:bottom="568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2F1D"/>
    <w:multiLevelType w:val="hybridMultilevel"/>
    <w:tmpl w:val="BE929E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86422792">
      <w:start w:val="1"/>
      <w:numFmt w:val="decimal"/>
      <w:lvlText w:val="%2)"/>
      <w:lvlJc w:val="left"/>
      <w:pPr>
        <w:ind w:left="2561" w:hanging="99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CC2CC3"/>
    <w:multiLevelType w:val="hybridMultilevel"/>
    <w:tmpl w:val="3356CFD4"/>
    <w:lvl w:ilvl="0" w:tplc="A6E8A2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AD6BDE"/>
    <w:multiLevelType w:val="hybridMultilevel"/>
    <w:tmpl w:val="46A228DA"/>
    <w:lvl w:ilvl="0" w:tplc="9BC68A82">
      <w:start w:val="1"/>
      <w:numFmt w:val="decimal"/>
      <w:lvlText w:val="%1."/>
      <w:lvlJc w:val="left"/>
      <w:pPr>
        <w:ind w:left="1603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F57249F"/>
    <w:multiLevelType w:val="hybridMultilevel"/>
    <w:tmpl w:val="66AA1852"/>
    <w:lvl w:ilvl="0" w:tplc="6ECCFDB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DFC06F4"/>
    <w:multiLevelType w:val="hybridMultilevel"/>
    <w:tmpl w:val="B49EC080"/>
    <w:lvl w:ilvl="0" w:tplc="2F9CED0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1D05AEA"/>
    <w:multiLevelType w:val="hybridMultilevel"/>
    <w:tmpl w:val="8E748E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D06E03"/>
    <w:multiLevelType w:val="hybridMultilevel"/>
    <w:tmpl w:val="C0341D16"/>
    <w:lvl w:ilvl="0" w:tplc="4204E3FC">
      <w:start w:val="5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7C13C2"/>
    <w:multiLevelType w:val="hybridMultilevel"/>
    <w:tmpl w:val="D85CD2FC"/>
    <w:lvl w:ilvl="0" w:tplc="EC7A900E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E343DD2"/>
    <w:multiLevelType w:val="multilevel"/>
    <w:tmpl w:val="E938B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5CC139A"/>
    <w:multiLevelType w:val="hybridMultilevel"/>
    <w:tmpl w:val="5E80BB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EA202C3"/>
    <w:multiLevelType w:val="hybridMultilevel"/>
    <w:tmpl w:val="5EBC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A29EA"/>
    <w:multiLevelType w:val="hybridMultilevel"/>
    <w:tmpl w:val="5F325E0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7"/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D9"/>
    <w:rsid w:val="000031C0"/>
    <w:rsid w:val="00011F07"/>
    <w:rsid w:val="00041FF7"/>
    <w:rsid w:val="0004571A"/>
    <w:rsid w:val="00060E4F"/>
    <w:rsid w:val="00065852"/>
    <w:rsid w:val="00070789"/>
    <w:rsid w:val="0007283F"/>
    <w:rsid w:val="0008092D"/>
    <w:rsid w:val="00081A9F"/>
    <w:rsid w:val="00083571"/>
    <w:rsid w:val="00083DD2"/>
    <w:rsid w:val="00086250"/>
    <w:rsid w:val="000A12E3"/>
    <w:rsid w:val="000A13C1"/>
    <w:rsid w:val="000A2E7F"/>
    <w:rsid w:val="000A3E6A"/>
    <w:rsid w:val="000A623C"/>
    <w:rsid w:val="000B1361"/>
    <w:rsid w:val="000B4635"/>
    <w:rsid w:val="000B4C3D"/>
    <w:rsid w:val="000B4D58"/>
    <w:rsid w:val="000B54F1"/>
    <w:rsid w:val="000C4006"/>
    <w:rsid w:val="000C6EAD"/>
    <w:rsid w:val="000D38D9"/>
    <w:rsid w:val="000D5F40"/>
    <w:rsid w:val="000E1B50"/>
    <w:rsid w:val="000F589A"/>
    <w:rsid w:val="001027B8"/>
    <w:rsid w:val="00104F8C"/>
    <w:rsid w:val="00127A52"/>
    <w:rsid w:val="001333E2"/>
    <w:rsid w:val="0013778C"/>
    <w:rsid w:val="0014105F"/>
    <w:rsid w:val="00141DB0"/>
    <w:rsid w:val="00154910"/>
    <w:rsid w:val="00154D62"/>
    <w:rsid w:val="00155E18"/>
    <w:rsid w:val="0016296A"/>
    <w:rsid w:val="001656DC"/>
    <w:rsid w:val="00182761"/>
    <w:rsid w:val="00187B87"/>
    <w:rsid w:val="001962B8"/>
    <w:rsid w:val="001A48B8"/>
    <w:rsid w:val="001B2804"/>
    <w:rsid w:val="001B37BB"/>
    <w:rsid w:val="001C08DF"/>
    <w:rsid w:val="001C1A6E"/>
    <w:rsid w:val="001C2C57"/>
    <w:rsid w:val="001C58C6"/>
    <w:rsid w:val="001D4696"/>
    <w:rsid w:val="001D4A17"/>
    <w:rsid w:val="001D6094"/>
    <w:rsid w:val="001D6C1A"/>
    <w:rsid w:val="001D70A0"/>
    <w:rsid w:val="001E2CB4"/>
    <w:rsid w:val="001F0181"/>
    <w:rsid w:val="001F4E3E"/>
    <w:rsid w:val="0020601C"/>
    <w:rsid w:val="0021330C"/>
    <w:rsid w:val="00225B2E"/>
    <w:rsid w:val="00236B6E"/>
    <w:rsid w:val="0024395A"/>
    <w:rsid w:val="00262386"/>
    <w:rsid w:val="00292576"/>
    <w:rsid w:val="00294ECA"/>
    <w:rsid w:val="002970BC"/>
    <w:rsid w:val="002A1FBE"/>
    <w:rsid w:val="002A50DD"/>
    <w:rsid w:val="002A573C"/>
    <w:rsid w:val="002A5DE5"/>
    <w:rsid w:val="002B2D43"/>
    <w:rsid w:val="002D4515"/>
    <w:rsid w:val="002D688E"/>
    <w:rsid w:val="002E0088"/>
    <w:rsid w:val="002F6C74"/>
    <w:rsid w:val="002F749E"/>
    <w:rsid w:val="002F7E70"/>
    <w:rsid w:val="003106BD"/>
    <w:rsid w:val="00313CA6"/>
    <w:rsid w:val="003205F2"/>
    <w:rsid w:val="00320B02"/>
    <w:rsid w:val="00341E39"/>
    <w:rsid w:val="00347BA8"/>
    <w:rsid w:val="00350DE4"/>
    <w:rsid w:val="003625B3"/>
    <w:rsid w:val="00370D75"/>
    <w:rsid w:val="0039243B"/>
    <w:rsid w:val="00394763"/>
    <w:rsid w:val="003B1E50"/>
    <w:rsid w:val="003B3779"/>
    <w:rsid w:val="003B7DA0"/>
    <w:rsid w:val="003C02E2"/>
    <w:rsid w:val="003C7459"/>
    <w:rsid w:val="003D3A5F"/>
    <w:rsid w:val="003D3EC6"/>
    <w:rsid w:val="003D51CF"/>
    <w:rsid w:val="003E39EA"/>
    <w:rsid w:val="003E795A"/>
    <w:rsid w:val="003F54F9"/>
    <w:rsid w:val="004034B2"/>
    <w:rsid w:val="00405CD6"/>
    <w:rsid w:val="004170DB"/>
    <w:rsid w:val="00421BD3"/>
    <w:rsid w:val="004249D9"/>
    <w:rsid w:val="004279D7"/>
    <w:rsid w:val="00427ED3"/>
    <w:rsid w:val="0043199D"/>
    <w:rsid w:val="004378CA"/>
    <w:rsid w:val="00440E40"/>
    <w:rsid w:val="004511FA"/>
    <w:rsid w:val="004519E8"/>
    <w:rsid w:val="004546FD"/>
    <w:rsid w:val="004569FA"/>
    <w:rsid w:val="0046397C"/>
    <w:rsid w:val="00467C5F"/>
    <w:rsid w:val="00477FA3"/>
    <w:rsid w:val="00496E23"/>
    <w:rsid w:val="00497197"/>
    <w:rsid w:val="004A3390"/>
    <w:rsid w:val="004B0A32"/>
    <w:rsid w:val="004B2156"/>
    <w:rsid w:val="004B5C09"/>
    <w:rsid w:val="004B6E31"/>
    <w:rsid w:val="004C005E"/>
    <w:rsid w:val="004C3E73"/>
    <w:rsid w:val="004C67DF"/>
    <w:rsid w:val="004E76DD"/>
    <w:rsid w:val="004F3022"/>
    <w:rsid w:val="004F6E81"/>
    <w:rsid w:val="005018F9"/>
    <w:rsid w:val="00504481"/>
    <w:rsid w:val="00504BDA"/>
    <w:rsid w:val="00504F4E"/>
    <w:rsid w:val="0051063E"/>
    <w:rsid w:val="00516F81"/>
    <w:rsid w:val="0053175E"/>
    <w:rsid w:val="00532705"/>
    <w:rsid w:val="005474A2"/>
    <w:rsid w:val="00553669"/>
    <w:rsid w:val="0056234F"/>
    <w:rsid w:val="0057459D"/>
    <w:rsid w:val="00574ACF"/>
    <w:rsid w:val="00580278"/>
    <w:rsid w:val="005855A5"/>
    <w:rsid w:val="005A6954"/>
    <w:rsid w:val="005B0866"/>
    <w:rsid w:val="005B1DFA"/>
    <w:rsid w:val="005B2B7D"/>
    <w:rsid w:val="005B4F03"/>
    <w:rsid w:val="005C339D"/>
    <w:rsid w:val="005C34C3"/>
    <w:rsid w:val="005C49CD"/>
    <w:rsid w:val="005E01E7"/>
    <w:rsid w:val="005E1D70"/>
    <w:rsid w:val="005E518C"/>
    <w:rsid w:val="005E5F29"/>
    <w:rsid w:val="005F45B0"/>
    <w:rsid w:val="005F7C17"/>
    <w:rsid w:val="0060716F"/>
    <w:rsid w:val="006105CC"/>
    <w:rsid w:val="006202B2"/>
    <w:rsid w:val="00624A48"/>
    <w:rsid w:val="00645EE7"/>
    <w:rsid w:val="0064633A"/>
    <w:rsid w:val="00651D8E"/>
    <w:rsid w:val="00653C8D"/>
    <w:rsid w:val="00660E68"/>
    <w:rsid w:val="006645D1"/>
    <w:rsid w:val="0067767D"/>
    <w:rsid w:val="00680396"/>
    <w:rsid w:val="0069730D"/>
    <w:rsid w:val="006A5BB3"/>
    <w:rsid w:val="006B05B6"/>
    <w:rsid w:val="006B1016"/>
    <w:rsid w:val="006B1BBF"/>
    <w:rsid w:val="006C3F6A"/>
    <w:rsid w:val="006D1600"/>
    <w:rsid w:val="006D3C88"/>
    <w:rsid w:val="006D6368"/>
    <w:rsid w:val="006D7E0A"/>
    <w:rsid w:val="006F07F5"/>
    <w:rsid w:val="006F1BD7"/>
    <w:rsid w:val="006F6EF6"/>
    <w:rsid w:val="007028DE"/>
    <w:rsid w:val="007067D3"/>
    <w:rsid w:val="007112FC"/>
    <w:rsid w:val="007117FE"/>
    <w:rsid w:val="00716F4A"/>
    <w:rsid w:val="007216FC"/>
    <w:rsid w:val="00724D24"/>
    <w:rsid w:val="0073361F"/>
    <w:rsid w:val="00740952"/>
    <w:rsid w:val="007419D7"/>
    <w:rsid w:val="00746AEB"/>
    <w:rsid w:val="00753DF1"/>
    <w:rsid w:val="00754082"/>
    <w:rsid w:val="007557C5"/>
    <w:rsid w:val="00764763"/>
    <w:rsid w:val="00775DD9"/>
    <w:rsid w:val="007766E9"/>
    <w:rsid w:val="00794AED"/>
    <w:rsid w:val="00794D2A"/>
    <w:rsid w:val="007B70F0"/>
    <w:rsid w:val="007C1D4A"/>
    <w:rsid w:val="007C420A"/>
    <w:rsid w:val="007C7DA8"/>
    <w:rsid w:val="007D4739"/>
    <w:rsid w:val="007D53DA"/>
    <w:rsid w:val="007D5AB5"/>
    <w:rsid w:val="007D64B6"/>
    <w:rsid w:val="007F4BE6"/>
    <w:rsid w:val="007F77E1"/>
    <w:rsid w:val="00802777"/>
    <w:rsid w:val="00802CFF"/>
    <w:rsid w:val="0080525E"/>
    <w:rsid w:val="00806C05"/>
    <w:rsid w:val="0081046E"/>
    <w:rsid w:val="00810C77"/>
    <w:rsid w:val="00831BED"/>
    <w:rsid w:val="00835F39"/>
    <w:rsid w:val="00837434"/>
    <w:rsid w:val="008445A8"/>
    <w:rsid w:val="0084622C"/>
    <w:rsid w:val="00866238"/>
    <w:rsid w:val="008671E1"/>
    <w:rsid w:val="00876C0C"/>
    <w:rsid w:val="008831F5"/>
    <w:rsid w:val="00886C2B"/>
    <w:rsid w:val="0088777F"/>
    <w:rsid w:val="00891C9E"/>
    <w:rsid w:val="008A1DE5"/>
    <w:rsid w:val="008A3674"/>
    <w:rsid w:val="008A39AB"/>
    <w:rsid w:val="008B0C09"/>
    <w:rsid w:val="008C17C8"/>
    <w:rsid w:val="008D1A1C"/>
    <w:rsid w:val="008E06E2"/>
    <w:rsid w:val="008E1D2F"/>
    <w:rsid w:val="008E2D92"/>
    <w:rsid w:val="008E406B"/>
    <w:rsid w:val="008E4B19"/>
    <w:rsid w:val="008E4FC9"/>
    <w:rsid w:val="008F6DC8"/>
    <w:rsid w:val="009016AC"/>
    <w:rsid w:val="00902B33"/>
    <w:rsid w:val="00902CDE"/>
    <w:rsid w:val="00921FB7"/>
    <w:rsid w:val="00923648"/>
    <w:rsid w:val="00930789"/>
    <w:rsid w:val="0094045F"/>
    <w:rsid w:val="00946D61"/>
    <w:rsid w:val="00952F54"/>
    <w:rsid w:val="009602B7"/>
    <w:rsid w:val="00965FD3"/>
    <w:rsid w:val="00966823"/>
    <w:rsid w:val="00973A54"/>
    <w:rsid w:val="00973B8A"/>
    <w:rsid w:val="009747BF"/>
    <w:rsid w:val="009778CF"/>
    <w:rsid w:val="009807DE"/>
    <w:rsid w:val="009841A7"/>
    <w:rsid w:val="0099386A"/>
    <w:rsid w:val="00993DEF"/>
    <w:rsid w:val="00996B3F"/>
    <w:rsid w:val="0099758A"/>
    <w:rsid w:val="009A18E0"/>
    <w:rsid w:val="009A58F1"/>
    <w:rsid w:val="009C151C"/>
    <w:rsid w:val="009C30C3"/>
    <w:rsid w:val="009C49BD"/>
    <w:rsid w:val="009C726B"/>
    <w:rsid w:val="009E2A51"/>
    <w:rsid w:val="00A020AB"/>
    <w:rsid w:val="00A021B9"/>
    <w:rsid w:val="00A25C88"/>
    <w:rsid w:val="00A46B48"/>
    <w:rsid w:val="00A619B7"/>
    <w:rsid w:val="00A6481F"/>
    <w:rsid w:val="00A82516"/>
    <w:rsid w:val="00A96993"/>
    <w:rsid w:val="00AA3515"/>
    <w:rsid w:val="00AC6CFD"/>
    <w:rsid w:val="00AD3291"/>
    <w:rsid w:val="00AD581C"/>
    <w:rsid w:val="00AE77EA"/>
    <w:rsid w:val="00AF1FF4"/>
    <w:rsid w:val="00B06727"/>
    <w:rsid w:val="00B06FCE"/>
    <w:rsid w:val="00B22C86"/>
    <w:rsid w:val="00B23A0B"/>
    <w:rsid w:val="00B32072"/>
    <w:rsid w:val="00B41A54"/>
    <w:rsid w:val="00B443EE"/>
    <w:rsid w:val="00B47E28"/>
    <w:rsid w:val="00B50559"/>
    <w:rsid w:val="00B50568"/>
    <w:rsid w:val="00B64EE8"/>
    <w:rsid w:val="00B66464"/>
    <w:rsid w:val="00B701B2"/>
    <w:rsid w:val="00B847F3"/>
    <w:rsid w:val="00BB3A5E"/>
    <w:rsid w:val="00BB59AB"/>
    <w:rsid w:val="00BC0D80"/>
    <w:rsid w:val="00BD713F"/>
    <w:rsid w:val="00BE7CF3"/>
    <w:rsid w:val="00C017B3"/>
    <w:rsid w:val="00C0389D"/>
    <w:rsid w:val="00C05958"/>
    <w:rsid w:val="00C05E7A"/>
    <w:rsid w:val="00C12B82"/>
    <w:rsid w:val="00C2345E"/>
    <w:rsid w:val="00C3752B"/>
    <w:rsid w:val="00C43F1A"/>
    <w:rsid w:val="00C558A2"/>
    <w:rsid w:val="00C63E84"/>
    <w:rsid w:val="00C660CF"/>
    <w:rsid w:val="00C67E6A"/>
    <w:rsid w:val="00C72A83"/>
    <w:rsid w:val="00C83738"/>
    <w:rsid w:val="00C856B0"/>
    <w:rsid w:val="00CA6D44"/>
    <w:rsid w:val="00CA7F40"/>
    <w:rsid w:val="00CC245C"/>
    <w:rsid w:val="00CE3F17"/>
    <w:rsid w:val="00CE48DA"/>
    <w:rsid w:val="00D030F4"/>
    <w:rsid w:val="00D04B25"/>
    <w:rsid w:val="00D12675"/>
    <w:rsid w:val="00D20D79"/>
    <w:rsid w:val="00D21B5F"/>
    <w:rsid w:val="00D22E11"/>
    <w:rsid w:val="00D26C34"/>
    <w:rsid w:val="00D413E6"/>
    <w:rsid w:val="00D5076C"/>
    <w:rsid w:val="00D559C7"/>
    <w:rsid w:val="00D66A9A"/>
    <w:rsid w:val="00D76522"/>
    <w:rsid w:val="00D8027E"/>
    <w:rsid w:val="00D80623"/>
    <w:rsid w:val="00D80C37"/>
    <w:rsid w:val="00D8185E"/>
    <w:rsid w:val="00D82E1A"/>
    <w:rsid w:val="00D91A27"/>
    <w:rsid w:val="00D9492E"/>
    <w:rsid w:val="00D976FB"/>
    <w:rsid w:val="00DB25BD"/>
    <w:rsid w:val="00DB6AA2"/>
    <w:rsid w:val="00DC2B8B"/>
    <w:rsid w:val="00DD1EAF"/>
    <w:rsid w:val="00DD40CB"/>
    <w:rsid w:val="00DD47D0"/>
    <w:rsid w:val="00DE220B"/>
    <w:rsid w:val="00DE4961"/>
    <w:rsid w:val="00DE6C98"/>
    <w:rsid w:val="00E034F3"/>
    <w:rsid w:val="00E051E5"/>
    <w:rsid w:val="00E061D9"/>
    <w:rsid w:val="00E535B4"/>
    <w:rsid w:val="00E63523"/>
    <w:rsid w:val="00E63A64"/>
    <w:rsid w:val="00E63F1C"/>
    <w:rsid w:val="00E81CD1"/>
    <w:rsid w:val="00E82207"/>
    <w:rsid w:val="00E83958"/>
    <w:rsid w:val="00E8586D"/>
    <w:rsid w:val="00E86268"/>
    <w:rsid w:val="00E914F9"/>
    <w:rsid w:val="00E95AD7"/>
    <w:rsid w:val="00E970EE"/>
    <w:rsid w:val="00EA34FC"/>
    <w:rsid w:val="00EA65EF"/>
    <w:rsid w:val="00EC04E7"/>
    <w:rsid w:val="00EC3788"/>
    <w:rsid w:val="00EC540D"/>
    <w:rsid w:val="00EC55B3"/>
    <w:rsid w:val="00ED338A"/>
    <w:rsid w:val="00ED79CC"/>
    <w:rsid w:val="00EE0AF0"/>
    <w:rsid w:val="00EF7757"/>
    <w:rsid w:val="00F01801"/>
    <w:rsid w:val="00F04163"/>
    <w:rsid w:val="00F04806"/>
    <w:rsid w:val="00F04B29"/>
    <w:rsid w:val="00F04CD1"/>
    <w:rsid w:val="00F12AA6"/>
    <w:rsid w:val="00F13D8A"/>
    <w:rsid w:val="00F163D7"/>
    <w:rsid w:val="00F22EB2"/>
    <w:rsid w:val="00F36057"/>
    <w:rsid w:val="00F45FF6"/>
    <w:rsid w:val="00F56BE5"/>
    <w:rsid w:val="00F84042"/>
    <w:rsid w:val="00F93EF0"/>
    <w:rsid w:val="00FA36D7"/>
    <w:rsid w:val="00FA4223"/>
    <w:rsid w:val="00FC0BFA"/>
    <w:rsid w:val="00FD5A5E"/>
    <w:rsid w:val="00FF2918"/>
    <w:rsid w:val="00FF314D"/>
    <w:rsid w:val="00FF45AC"/>
    <w:rsid w:val="00FF642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6DE2-1A35-4376-B5E0-604337C7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7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89</cp:revision>
  <cp:lastPrinted>2025-08-18T05:29:00Z</cp:lastPrinted>
  <dcterms:created xsi:type="dcterms:W3CDTF">2025-02-25T07:46:00Z</dcterms:created>
  <dcterms:modified xsi:type="dcterms:W3CDTF">2025-08-18T05:56:00Z</dcterms:modified>
</cp:coreProperties>
</file>