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97" w:rsidRPr="003D15FF" w:rsidRDefault="002A2697" w:rsidP="002A2697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2A2697" w:rsidRPr="003D15FF" w:rsidRDefault="002A2697" w:rsidP="002A2697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2A2697" w:rsidRPr="003D15FF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2A2697" w:rsidRPr="003D15FF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2A2697" w:rsidRPr="003D15FF" w:rsidRDefault="00DA6A25" w:rsidP="002A2697">
      <w:pPr>
        <w:spacing w:line="240" w:lineRule="exact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EF4C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732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F07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="003B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4E69DE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95682E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7E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0732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4A7" w:rsidRPr="003272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56</w:t>
      </w:r>
      <w:r w:rsidR="003C5F06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3B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620</w:t>
      </w:r>
    </w:p>
    <w:p w:rsidR="002A2697" w:rsidRPr="003D15FF" w:rsidRDefault="002A2697" w:rsidP="002A2697">
      <w:pPr>
        <w:spacing w:line="240" w:lineRule="exact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Архара</w:t>
      </w:r>
    </w:p>
    <w:p w:rsidR="002A2697" w:rsidRPr="003D15FF" w:rsidRDefault="002A2697" w:rsidP="002A2697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2799"/>
      </w:tblGrid>
      <w:tr w:rsidR="002A2697" w:rsidRPr="001743DE" w:rsidTr="00925F1F">
        <w:tc>
          <w:tcPr>
            <w:tcW w:w="6771" w:type="dxa"/>
            <w:hideMark/>
          </w:tcPr>
          <w:p w:rsidR="002A2697" w:rsidRPr="001743DE" w:rsidRDefault="002A2697" w:rsidP="00EF4C22">
            <w:pPr>
              <w:spacing w:line="24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340896"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Решение Архаринского муниципального округа «</w:t>
            </w:r>
            <w:r w:rsidR="001743DE"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 муниципальном контроле в сфере благоустройства на территории</w:t>
            </w:r>
            <w:r w:rsidR="001743DE"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Архаринского муниципального округа</w:t>
            </w:r>
            <w:r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2A2697" w:rsidRPr="001743DE" w:rsidRDefault="002A2697" w:rsidP="00624AD1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A24A7" w:rsidRPr="003272F7" w:rsidRDefault="00DA24A7" w:rsidP="00DA24A7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EF4C22" w:rsidRDefault="00EF4C22" w:rsidP="00DA24A7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A24A7" w:rsidRPr="00DA24A7" w:rsidRDefault="00DA24A7" w:rsidP="00DA24A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  <w:lang w:eastAsia="ru-RU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округа «О внесении изменений в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 Решение Архаринского муниципального округа «</w:t>
      </w:r>
      <w:r w:rsidRPr="00DA24A7">
        <w:rPr>
          <w:rFonts w:ascii="Times New Roman" w:hAnsi="Times New Roman"/>
          <w:bCs/>
          <w:sz w:val="28"/>
          <w:szCs w:val="28"/>
          <w:lang w:eastAsia="ru-RU"/>
        </w:rPr>
        <w:t>О муниципальном контроле в сфере благоустройства на территории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 Архаринского муниципального округа», в соответствии с </w:t>
      </w:r>
      <w:r w:rsidRPr="00DA24A7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A24A7">
        <w:rPr>
          <w:rFonts w:ascii="TimesNewRomanPSMT" w:hAnsi="TimesNewRomanPSMT"/>
          <w:sz w:val="28"/>
          <w:szCs w:val="28"/>
        </w:rPr>
        <w:t xml:space="preserve">постановлением Правительства Российской Федерации от 01.10.2025 </w:t>
      </w:r>
      <w:r w:rsidR="00EF4C22">
        <w:rPr>
          <w:rFonts w:ascii="TimesNewRomanPSMT" w:hAnsi="TimesNewRomanPSMT"/>
          <w:sz w:val="28"/>
          <w:szCs w:val="28"/>
        </w:rPr>
        <w:t xml:space="preserve">                  </w:t>
      </w:r>
      <w:r w:rsidRPr="00DA24A7">
        <w:rPr>
          <w:rFonts w:ascii="TimesNewRomanPSMT" w:hAnsi="TimesNewRomanPSMT"/>
          <w:sz w:val="28"/>
          <w:szCs w:val="28"/>
        </w:rPr>
        <w:t xml:space="preserve">№ 1511 «О периодичности </w:t>
      </w:r>
      <w:r w:rsidRPr="00DA24A7">
        <w:rPr>
          <w:rFonts w:ascii="Times New Roman" w:hAnsi="Times New Roman"/>
          <w:sz w:val="28"/>
          <w:szCs w:val="28"/>
        </w:rPr>
        <w:t xml:space="preserve">проведения обязательных профилактических визитов в рамках государственного контроля (надзора), муниципального контроля», </w:t>
      </w:r>
      <w:r w:rsidRPr="00DA24A7">
        <w:rPr>
          <w:rFonts w:ascii="Times New Roman" w:hAnsi="Times New Roman"/>
          <w:sz w:val="28"/>
          <w:szCs w:val="28"/>
          <w:lang w:eastAsia="ru-RU"/>
        </w:rPr>
        <w:t>статьей 16 Регламента Совета народных депутатов Архаринского муниципального округа Амурской области</w:t>
      </w:r>
      <w:r w:rsidRPr="00DA24A7">
        <w:rPr>
          <w:rFonts w:ascii="Times New Roman" w:hAnsi="Times New Roman"/>
          <w:sz w:val="28"/>
          <w:szCs w:val="28"/>
        </w:rPr>
        <w:t xml:space="preserve"> Совет народных депутатов</w:t>
      </w:r>
    </w:p>
    <w:p w:rsidR="00DA24A7" w:rsidRPr="00DA24A7" w:rsidRDefault="00DA24A7" w:rsidP="00DA24A7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</w:t>
      </w:r>
      <w:r w:rsidRPr="00DA24A7">
        <w:rPr>
          <w:rFonts w:ascii="Times New Roman" w:hAnsi="Times New Roman"/>
          <w:b/>
          <w:sz w:val="28"/>
          <w:szCs w:val="28"/>
        </w:rPr>
        <w:t>:</w:t>
      </w:r>
    </w:p>
    <w:p w:rsidR="00DA24A7" w:rsidRPr="00DA24A7" w:rsidRDefault="00DA24A7" w:rsidP="00DA24A7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 xml:space="preserve">Принять Решение Архаринского муниципального округа </w:t>
      </w:r>
      <w:r>
        <w:rPr>
          <w:rFonts w:ascii="Times New Roman" w:hAnsi="Times New Roman"/>
          <w:sz w:val="28"/>
          <w:szCs w:val="28"/>
          <w:lang w:eastAsia="ru-RU" w:bidi="ru-RU"/>
        </w:rPr>
        <w:t>«О</w:t>
      </w:r>
      <w:r w:rsidRPr="00DA24A7">
        <w:rPr>
          <w:rFonts w:ascii="Times New Roman" w:hAnsi="Times New Roman"/>
          <w:sz w:val="28"/>
          <w:szCs w:val="28"/>
          <w:lang w:eastAsia="ru-RU" w:bidi="ru-RU"/>
        </w:rPr>
        <w:t xml:space="preserve"> внесении изменений в Решение Архаринского муниципального округа </w:t>
      </w:r>
      <w:r w:rsidRPr="00DA24A7">
        <w:rPr>
          <w:rFonts w:ascii="Times New Roman" w:hAnsi="Times New Roman"/>
          <w:sz w:val="28"/>
          <w:szCs w:val="28"/>
        </w:rPr>
        <w:t>«</w:t>
      </w:r>
      <w:r w:rsidRPr="00DA24A7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</w:t>
      </w:r>
      <w:r w:rsidRPr="00DA24A7">
        <w:rPr>
          <w:rFonts w:ascii="Times New Roman" w:hAnsi="Times New Roman"/>
          <w:sz w:val="28"/>
          <w:szCs w:val="28"/>
        </w:rPr>
        <w:t xml:space="preserve"> Архаринского муниципального округа». </w:t>
      </w:r>
    </w:p>
    <w:p w:rsidR="00DA24A7" w:rsidRPr="00DA24A7" w:rsidRDefault="00DA24A7" w:rsidP="00DA24A7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 xml:space="preserve">Направить указанный нормативный правовой акт </w:t>
      </w:r>
      <w:r w:rsidR="003B7D82" w:rsidRPr="00CB029C">
        <w:rPr>
          <w:rFonts w:ascii="Times New Roman" w:hAnsi="Times New Roman"/>
          <w:snapToGrid w:val="0"/>
          <w:sz w:val="28"/>
          <w:szCs w:val="28"/>
        </w:rPr>
        <w:t xml:space="preserve">временно </w:t>
      </w:r>
      <w:proofErr w:type="gramStart"/>
      <w:r w:rsidR="003B7D82" w:rsidRPr="00CB029C">
        <w:rPr>
          <w:rFonts w:ascii="Times New Roman" w:hAnsi="Times New Roman"/>
          <w:snapToGrid w:val="0"/>
          <w:sz w:val="28"/>
          <w:szCs w:val="28"/>
        </w:rPr>
        <w:t>исполняющему</w:t>
      </w:r>
      <w:proofErr w:type="gramEnd"/>
      <w:r w:rsidR="003B7D82" w:rsidRPr="00CB029C">
        <w:rPr>
          <w:rFonts w:ascii="Times New Roman" w:hAnsi="Times New Roman"/>
          <w:snapToGrid w:val="0"/>
          <w:sz w:val="28"/>
          <w:szCs w:val="28"/>
        </w:rPr>
        <w:t xml:space="preserve"> обязанности главы</w:t>
      </w:r>
      <w:r w:rsidRPr="00CB029C">
        <w:rPr>
          <w:rFonts w:ascii="Times New Roman" w:hAnsi="Times New Roman"/>
          <w:sz w:val="28"/>
          <w:szCs w:val="28"/>
        </w:rPr>
        <w:t xml:space="preserve"> Архаринского муниципального округа </w:t>
      </w:r>
      <w:r w:rsidRPr="00DA24A7">
        <w:rPr>
          <w:rFonts w:ascii="Times New Roman" w:hAnsi="Times New Roman"/>
          <w:sz w:val="28"/>
          <w:szCs w:val="28"/>
        </w:rPr>
        <w:t xml:space="preserve">для подписания и официального обнародования (официального опубликования). </w:t>
      </w:r>
    </w:p>
    <w:p w:rsidR="00DA24A7" w:rsidRPr="00DA24A7" w:rsidRDefault="00DA24A7" w:rsidP="00DA24A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DA24A7" w:rsidRPr="00DA24A7" w:rsidRDefault="00DA24A7" w:rsidP="00DA24A7">
      <w:pPr>
        <w:widowControl w:val="0"/>
        <w:spacing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A2697" w:rsidRPr="003272F7" w:rsidRDefault="002A2697" w:rsidP="00DA24A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24A7" w:rsidRPr="003272F7" w:rsidRDefault="00DA24A7" w:rsidP="00DA24A7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0"/>
        <w:gridCol w:w="4501"/>
      </w:tblGrid>
      <w:tr w:rsidR="00791575" w:rsidRPr="00791575" w:rsidTr="000E3D68">
        <w:tc>
          <w:tcPr>
            <w:tcW w:w="6380" w:type="dxa"/>
          </w:tcPr>
          <w:p w:rsidR="002A2697" w:rsidRPr="00791575" w:rsidRDefault="002A2697" w:rsidP="002A2697">
            <w:pPr>
              <w:spacing w:after="12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4501" w:type="dxa"/>
          </w:tcPr>
          <w:p w:rsidR="002A2697" w:rsidRPr="00791575" w:rsidRDefault="009F42CD" w:rsidP="00746BF4">
            <w:pPr>
              <w:spacing w:after="120" w:line="240" w:lineRule="auto"/>
              <w:ind w:left="283"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A2697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621ED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2A2697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4C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О.И.</w:t>
            </w:r>
            <w:r w:rsidR="00746B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Заярская</w:t>
            </w:r>
            <w:bookmarkStart w:id="0" w:name="_GoBack"/>
            <w:bookmarkEnd w:id="0"/>
            <w:proofErr w:type="spellEnd"/>
          </w:p>
        </w:tc>
      </w:tr>
    </w:tbl>
    <w:p w:rsidR="007D0891" w:rsidRDefault="002A2697" w:rsidP="00EE453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3D15FF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br w:type="page"/>
      </w:r>
    </w:p>
    <w:p w:rsidR="003B7D82" w:rsidRDefault="003B7D82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791575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t>РОССИЙСКАЯ ФЕДЕРАЦИЯ</w:t>
      </w: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791575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t>АМУРСКОЙ ОБЛАСТИ</w:t>
      </w:r>
    </w:p>
    <w:p w:rsidR="003B7D82" w:rsidRDefault="003B7D82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  <w:proofErr w:type="gramStart"/>
      <w:r w:rsidRPr="00791575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>Р</w:t>
      </w:r>
      <w:proofErr w:type="gramEnd"/>
      <w:r w:rsidRPr="00791575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 xml:space="preserve"> Е Ш Е Н И Е</w:t>
      </w:r>
    </w:p>
    <w:p w:rsidR="003B7D82" w:rsidRDefault="003B7D82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Х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С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М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Ц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П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Л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Ь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proofErr w:type="spellStart"/>
      <w:proofErr w:type="gramStart"/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proofErr w:type="spellEnd"/>
      <w:proofErr w:type="gramEnd"/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3B7D82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79157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</w:p>
    <w:p w:rsidR="003B7D82" w:rsidRDefault="003B7D82" w:rsidP="00E17C6E">
      <w:pPr>
        <w:pStyle w:val="Style2"/>
        <w:widowControl/>
        <w:spacing w:line="240" w:lineRule="exact"/>
        <w:rPr>
          <w:b/>
          <w:color w:val="000000" w:themeColor="text1"/>
          <w:sz w:val="28"/>
          <w:szCs w:val="28"/>
        </w:rPr>
      </w:pPr>
    </w:p>
    <w:p w:rsidR="000E3D68" w:rsidRDefault="00E17C6E" w:rsidP="00E17C6E">
      <w:pPr>
        <w:pStyle w:val="Style2"/>
        <w:widowControl/>
        <w:spacing w:line="240" w:lineRule="exact"/>
        <w:rPr>
          <w:b/>
          <w:color w:val="000000" w:themeColor="text1"/>
          <w:sz w:val="28"/>
          <w:szCs w:val="28"/>
        </w:rPr>
      </w:pPr>
      <w:r w:rsidRPr="00791575">
        <w:rPr>
          <w:b/>
          <w:color w:val="000000" w:themeColor="text1"/>
          <w:sz w:val="28"/>
          <w:szCs w:val="28"/>
        </w:rPr>
        <w:t>О внесении изменени</w:t>
      </w:r>
      <w:r w:rsidR="00340896" w:rsidRPr="00791575">
        <w:rPr>
          <w:b/>
          <w:color w:val="000000" w:themeColor="text1"/>
          <w:sz w:val="28"/>
          <w:szCs w:val="28"/>
        </w:rPr>
        <w:t>й</w:t>
      </w:r>
      <w:r w:rsidRPr="00791575">
        <w:rPr>
          <w:b/>
          <w:color w:val="000000" w:themeColor="text1"/>
          <w:sz w:val="28"/>
          <w:szCs w:val="28"/>
        </w:rPr>
        <w:t xml:space="preserve"> в Решение Архаринского муниципального округа </w:t>
      </w:r>
      <w:r w:rsidR="003B7D82">
        <w:rPr>
          <w:b/>
          <w:color w:val="000000" w:themeColor="text1"/>
          <w:sz w:val="28"/>
          <w:szCs w:val="28"/>
        </w:rPr>
        <w:t xml:space="preserve">   </w:t>
      </w:r>
    </w:p>
    <w:p w:rsidR="00E17C6E" w:rsidRPr="00791575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  <w:r w:rsidRPr="00791575">
        <w:rPr>
          <w:b/>
          <w:color w:val="000000" w:themeColor="text1"/>
          <w:sz w:val="28"/>
          <w:szCs w:val="28"/>
        </w:rPr>
        <w:t>«</w:t>
      </w:r>
      <w:r w:rsidR="00791575" w:rsidRPr="00791575">
        <w:rPr>
          <w:b/>
          <w:bCs/>
          <w:color w:val="000000" w:themeColor="text1"/>
          <w:sz w:val="28"/>
          <w:szCs w:val="28"/>
        </w:rPr>
        <w:t>О муниципальном контроле в сфере благоустройства на территории</w:t>
      </w:r>
      <w:r w:rsidR="00791575" w:rsidRPr="00791575">
        <w:rPr>
          <w:b/>
          <w:color w:val="000000" w:themeColor="text1"/>
          <w:sz w:val="28"/>
          <w:szCs w:val="28"/>
        </w:rPr>
        <w:t xml:space="preserve"> Архаринского муниципального округа</w:t>
      </w:r>
      <w:r w:rsidR="001B0DCB" w:rsidRPr="00791575">
        <w:rPr>
          <w:b/>
          <w:color w:val="000000" w:themeColor="text1"/>
          <w:sz w:val="28"/>
          <w:szCs w:val="28"/>
        </w:rPr>
        <w:t>»</w:t>
      </w:r>
    </w:p>
    <w:p w:rsidR="00E17C6E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p w:rsidR="003B7D82" w:rsidRPr="00791575" w:rsidRDefault="003B7D82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4219"/>
        <w:gridCol w:w="6804"/>
      </w:tblGrid>
      <w:tr w:rsidR="001B0DCB" w:rsidRPr="00791575" w:rsidTr="000E3D68">
        <w:tc>
          <w:tcPr>
            <w:tcW w:w="4219" w:type="dxa"/>
          </w:tcPr>
          <w:p w:rsidR="00E17C6E" w:rsidRPr="00791575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791575">
              <w:rPr>
                <w:rStyle w:val="FontStyle75"/>
                <w:color w:val="000000" w:themeColor="text1"/>
                <w:sz w:val="24"/>
                <w:szCs w:val="24"/>
              </w:rPr>
              <w:t>Принято Советом народных депутатов</w:t>
            </w:r>
            <w:r w:rsidRPr="00791575">
              <w:rPr>
                <w:color w:val="000000" w:themeColor="text1"/>
              </w:rPr>
              <w:t xml:space="preserve"> Архаринского муниципального округа</w:t>
            </w:r>
          </w:p>
        </w:tc>
        <w:tc>
          <w:tcPr>
            <w:tcW w:w="6804" w:type="dxa"/>
          </w:tcPr>
          <w:p w:rsidR="00E17C6E" w:rsidRPr="00791575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791575">
              <w:rPr>
                <w:rStyle w:val="FontStyle75"/>
                <w:color w:val="000000" w:themeColor="text1"/>
                <w:sz w:val="24"/>
                <w:szCs w:val="24"/>
              </w:rPr>
              <w:t xml:space="preserve">    </w:t>
            </w:r>
          </w:p>
          <w:p w:rsidR="00E17C6E" w:rsidRPr="00791575" w:rsidRDefault="005E7946" w:rsidP="009877EA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 xml:space="preserve">12 </w:t>
            </w:r>
            <w:r w:rsidR="00A57057" w:rsidRPr="00FF621E">
              <w:rPr>
                <w:rStyle w:val="FontStyle75"/>
                <w:sz w:val="24"/>
                <w:szCs w:val="24"/>
              </w:rPr>
              <w:t>декабря</w:t>
            </w:r>
            <w:r w:rsidR="00E17C6E" w:rsidRPr="00FF621E">
              <w:rPr>
                <w:rStyle w:val="FontStyle75"/>
                <w:sz w:val="24"/>
                <w:szCs w:val="24"/>
              </w:rPr>
              <w:t xml:space="preserve"> 202</w:t>
            </w:r>
            <w:r w:rsidR="009877EA" w:rsidRPr="00FF621E">
              <w:rPr>
                <w:rStyle w:val="FontStyle75"/>
                <w:sz w:val="24"/>
                <w:szCs w:val="24"/>
              </w:rPr>
              <w:t>5</w:t>
            </w:r>
            <w:r w:rsidR="00E17C6E" w:rsidRPr="00FF621E">
              <w:rPr>
                <w:rStyle w:val="FontStyle75"/>
                <w:sz w:val="24"/>
                <w:szCs w:val="24"/>
              </w:rPr>
              <w:t xml:space="preserve"> года</w:t>
            </w:r>
          </w:p>
        </w:tc>
      </w:tr>
    </w:tbl>
    <w:p w:rsidR="00543898" w:rsidRDefault="00543898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3B7D82" w:rsidRDefault="003B7D82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1" w:name="P40"/>
      <w:bookmarkEnd w:id="1"/>
    </w:p>
    <w:p w:rsidR="002A2697" w:rsidRPr="00791575" w:rsidRDefault="002A2697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915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B0354E" w:rsidRPr="003272F7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>Внести в Решени</w:t>
      </w:r>
      <w:r w:rsidR="0067288E" w:rsidRPr="003968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Архаринского муниципального округа Амурской области от </w:t>
      </w:r>
      <w:r w:rsidR="00DA24A7" w:rsidRPr="00FF621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91575" w:rsidRPr="00396862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C49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C498E">
        <w:rPr>
          <w:rFonts w:ascii="Times New Roman" w:eastAsia="Times New Roman" w:hAnsi="Times New Roman"/>
          <w:sz w:val="28"/>
          <w:szCs w:val="28"/>
          <w:lang w:eastAsia="ru-RU"/>
        </w:rPr>
        <w:t>148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91575" w:rsidRPr="00396862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</w:t>
      </w:r>
      <w:r w:rsidR="00791575" w:rsidRPr="00396862">
        <w:rPr>
          <w:rFonts w:ascii="Times New Roman" w:hAnsi="Times New Roman"/>
          <w:sz w:val="28"/>
          <w:szCs w:val="28"/>
        </w:rPr>
        <w:t xml:space="preserve"> Архаринского муниципального округа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3C5F06"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96862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3C5F06"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</w:p>
    <w:p w:rsidR="00DA24A7" w:rsidRPr="00DA24A7" w:rsidRDefault="00DA24A7" w:rsidP="00DA24A7">
      <w:pPr>
        <w:pStyle w:val="a6"/>
        <w:widowControl w:val="0"/>
        <w:numPr>
          <w:ilvl w:val="0"/>
          <w:numId w:val="7"/>
        </w:numPr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статье 3:</w:t>
      </w:r>
    </w:p>
    <w:p w:rsidR="00DA24A7" w:rsidRDefault="00DA24A7" w:rsidP="00DA24A7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F4C22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 w:rsidR="003C498E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C02875" w:rsidRPr="003968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98E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="003C49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3898" w:rsidRDefault="003C498E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A24A7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C498E">
        <w:rPr>
          <w:rFonts w:ascii="Times New Roman" w:eastAsia="Times New Roman" w:hAnsi="Times New Roman"/>
          <w:sz w:val="28"/>
          <w:szCs w:val="28"/>
          <w:lang w:eastAsia="ru-RU"/>
        </w:rPr>
        <w:t>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0CD5" w:rsidRDefault="003C498E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98E">
        <w:rPr>
          <w:rFonts w:ascii="Times New Roman" w:eastAsia="Times New Roman" w:hAnsi="Times New Roman"/>
          <w:sz w:val="28"/>
          <w:szCs w:val="28"/>
          <w:lang w:eastAsia="ru-RU"/>
        </w:rPr>
        <w:t>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</w:t>
      </w:r>
      <w:proofErr w:type="gramStart"/>
      <w:r w:rsidRPr="003C49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02875" w:rsidRPr="003C49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C02875" w:rsidRPr="003C49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7057" w:rsidRDefault="00543898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F4C2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="00A57057" w:rsidRPr="00A57057">
        <w:rPr>
          <w:rFonts w:ascii="Times New Roman" w:eastAsia="Times New Roman" w:hAnsi="Times New Roman"/>
          <w:sz w:val="28"/>
          <w:szCs w:val="28"/>
          <w:lang w:eastAsia="ru-RU"/>
        </w:rPr>
        <w:t>15 признать утративш</w:t>
      </w:r>
      <w:r w:rsidR="003B7D8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57057" w:rsidRPr="00A57057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="00A570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898" w:rsidRDefault="00543898" w:rsidP="00543898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в) </w:t>
      </w:r>
      <w:r w:rsidR="00EF4C22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 w:rsidR="00171640" w:rsidRP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 28 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="00171640" w:rsidRP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1640" w:rsidRPr="00EE6441" w:rsidRDefault="00A57057" w:rsidP="00543898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«28. </w:t>
      </w:r>
      <w:r w:rsidRP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Обязательный профилактический визит в отношении контролируемых лиц, принадлежащих им объектов контроля, отнесенных </w:t>
      </w:r>
      <w:r w:rsidRPr="0054389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 категории </w:t>
      </w:r>
      <w:r w:rsidRPr="0073604E">
        <w:rPr>
          <w:rFonts w:ascii="Times New Roman" w:eastAsia="Times New Roman" w:hAnsi="Times New Roman"/>
          <w:iCs/>
          <w:sz w:val="28"/>
          <w:szCs w:val="28"/>
          <w:lang w:eastAsia="ru-RU"/>
        </w:rPr>
        <w:t>среднего риска</w:t>
      </w:r>
      <w:r w:rsidRPr="0073604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проводится с периодичностью, определенной </w:t>
      </w:r>
      <w:r w:rsidR="00EF4C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3604E">
        <w:rPr>
          <w:rFonts w:ascii="Times New Roman" w:eastAsia="Times New Roman" w:hAnsi="Times New Roman"/>
          <w:sz w:val="28"/>
          <w:szCs w:val="28"/>
          <w:lang w:eastAsia="ru-RU"/>
        </w:rPr>
        <w:t>остановлением</w:t>
      </w:r>
      <w:r w:rsidRPr="005438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</w:t>
      </w:r>
      <w:proofErr w:type="gramStart"/>
      <w:r w:rsidRPr="00EE644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объектов муниципального контроля, отнесенных </w:t>
      </w:r>
      <w:r w:rsidRPr="00EE6441">
        <w:rPr>
          <w:rFonts w:ascii="Times New Roman" w:eastAsia="Times New Roman" w:hAnsi="Times New Roman"/>
          <w:iCs/>
          <w:sz w:val="28"/>
          <w:szCs w:val="28"/>
          <w:lang w:eastAsia="ru-RU"/>
        </w:rPr>
        <w:t>к категори</w:t>
      </w:r>
      <w:r w:rsidR="00EF4C22" w:rsidRPr="00EE6441">
        <w:rPr>
          <w:rFonts w:ascii="Times New Roman" w:eastAsia="Times New Roman" w:hAnsi="Times New Roman"/>
          <w:iCs/>
          <w:sz w:val="28"/>
          <w:szCs w:val="28"/>
          <w:lang w:eastAsia="ru-RU"/>
        </w:rPr>
        <w:t>ям</w:t>
      </w:r>
      <w:r w:rsidRPr="00EE644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умеренного и низкого риск</w:t>
      </w:r>
      <w:r w:rsidR="005E7946" w:rsidRPr="00EE6441">
        <w:rPr>
          <w:rFonts w:ascii="Times New Roman" w:eastAsia="Times New Roman" w:hAnsi="Times New Roman"/>
          <w:iCs/>
          <w:sz w:val="28"/>
          <w:szCs w:val="28"/>
          <w:lang w:eastAsia="ru-RU"/>
        </w:rPr>
        <w:t>ов</w:t>
      </w:r>
      <w:r w:rsidRPr="00EE6441">
        <w:rPr>
          <w:rFonts w:ascii="Times New Roman" w:eastAsia="Times New Roman" w:hAnsi="Times New Roman"/>
          <w:sz w:val="28"/>
          <w:szCs w:val="28"/>
          <w:lang w:eastAsia="ru-RU"/>
        </w:rPr>
        <w:t>, обязательный профилактический визит не проводится</w:t>
      </w:r>
      <w:r w:rsidR="0073604E" w:rsidRPr="00EE64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2C61" w:rsidRPr="00EE644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E64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91575" w:rsidRPr="00960106" w:rsidRDefault="00791575" w:rsidP="00791575">
      <w:pPr>
        <w:ind w:firstLine="709"/>
        <w:rPr>
          <w:rFonts w:ascii="Times New Roman" w:hAnsi="Times New Roman"/>
          <w:sz w:val="24"/>
          <w:szCs w:val="24"/>
        </w:rPr>
      </w:pPr>
    </w:p>
    <w:p w:rsidR="002A2697" w:rsidRPr="00791575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915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2</w:t>
      </w:r>
    </w:p>
    <w:p w:rsidR="00E17C6E" w:rsidRDefault="00543898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3898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информационно-телекоммуникационной сети «Интернет» (ADMARH.</w:t>
      </w:r>
      <w:proofErr w:type="gramEnd"/>
      <w:r w:rsidRPr="005438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43898">
        <w:rPr>
          <w:rFonts w:ascii="Times New Roman" w:hAnsi="Times New Roman"/>
          <w:sz w:val="28"/>
          <w:szCs w:val="28"/>
          <w:lang w:eastAsia="ru-RU"/>
        </w:rPr>
        <w:t>RU).</w:t>
      </w:r>
      <w:proofErr w:type="gramEnd"/>
    </w:p>
    <w:p w:rsidR="0076137F" w:rsidRDefault="0076137F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3B7D82" w:rsidRDefault="003B7D82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3B7D82" w:rsidRDefault="003B7D82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3666"/>
        <w:gridCol w:w="1971"/>
        <w:gridCol w:w="4330"/>
        <w:gridCol w:w="914"/>
      </w:tblGrid>
      <w:tr w:rsidR="003B7D82" w:rsidRPr="007929E0" w:rsidTr="000E3D68">
        <w:trPr>
          <w:gridBefore w:val="1"/>
          <w:wBefore w:w="34" w:type="dxa"/>
        </w:trPr>
        <w:tc>
          <w:tcPr>
            <w:tcW w:w="5637" w:type="dxa"/>
            <w:gridSpan w:val="2"/>
            <w:shd w:val="clear" w:color="auto" w:fill="auto"/>
            <w:hideMark/>
          </w:tcPr>
          <w:p w:rsidR="003B7D82" w:rsidRPr="007929E0" w:rsidRDefault="003B7D82" w:rsidP="00EC576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Временно </w:t>
            </w:r>
            <w:proofErr w:type="gram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>исполняющий</w:t>
            </w:r>
            <w:proofErr w:type="gramEnd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обязанности главы </w:t>
            </w:r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Архаринского муниципального округа</w:t>
            </w:r>
          </w:p>
        </w:tc>
        <w:tc>
          <w:tcPr>
            <w:tcW w:w="5244" w:type="dxa"/>
            <w:gridSpan w:val="2"/>
            <w:shd w:val="clear" w:color="auto" w:fill="auto"/>
            <w:hideMark/>
          </w:tcPr>
          <w:p w:rsidR="003B7D82" w:rsidRPr="007929E0" w:rsidRDefault="003B7D82" w:rsidP="00EC57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В.В.Цимбал</w:t>
            </w:r>
            <w:proofErr w:type="spellEnd"/>
          </w:p>
        </w:tc>
      </w:tr>
      <w:tr w:rsidR="00791575" w:rsidRPr="00791575" w:rsidTr="003B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4" w:type="dxa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697" w:rsidRPr="003D52B1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color w:val="000000" w:themeColor="text1"/>
              </w:rPr>
            </w:pPr>
          </w:p>
          <w:p w:rsidR="002A2697" w:rsidRPr="003D52B1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рп</w:t>
            </w:r>
            <w:proofErr w:type="spellEnd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</w:t>
            </w:r>
            <w:proofErr w:type="spellStart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пгт</w:t>
            </w:r>
            <w:proofErr w:type="spellEnd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 Архара</w:t>
            </w:r>
          </w:p>
          <w:p w:rsidR="002A2697" w:rsidRPr="003D52B1" w:rsidRDefault="006B4691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12 </w:t>
            </w:r>
            <w:r w:rsidR="00A5705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декабря</w:t>
            </w:r>
            <w:r w:rsidR="002A2697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20</w:t>
            </w:r>
            <w:r w:rsidR="003B4E90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  <w:r w:rsidR="002A2697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года</w:t>
            </w:r>
          </w:p>
          <w:p w:rsidR="00817979" w:rsidRPr="003D52B1" w:rsidRDefault="002A2697" w:rsidP="003C5F06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color w:val="000000" w:themeColor="text1"/>
              </w:rPr>
            </w:pPr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№ </w:t>
            </w:r>
            <w:r w:rsidR="006B469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176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697" w:rsidRPr="00791575" w:rsidRDefault="002A2697" w:rsidP="002A269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D15FF" w:rsidRDefault="003D15FF">
      <w:pPr>
        <w:spacing w:after="200" w:line="276" w:lineRule="auto"/>
        <w:ind w:firstLine="0"/>
        <w:jc w:val="left"/>
        <w:rPr>
          <w:color w:val="000000" w:themeColor="text1"/>
        </w:rPr>
      </w:pPr>
    </w:p>
    <w:p w:rsidR="00B27EC6" w:rsidRDefault="00B27EC6">
      <w:pPr>
        <w:spacing w:after="200" w:line="276" w:lineRule="auto"/>
        <w:ind w:firstLine="0"/>
        <w:jc w:val="left"/>
        <w:rPr>
          <w:color w:val="FF0000"/>
        </w:rPr>
      </w:pPr>
    </w:p>
    <w:sectPr w:rsidR="00B27EC6" w:rsidSect="00B27EC6">
      <w:headerReference w:type="even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C1" w:rsidRDefault="002969C1">
      <w:pPr>
        <w:spacing w:line="240" w:lineRule="auto"/>
      </w:pPr>
      <w:r>
        <w:separator/>
      </w:r>
    </w:p>
  </w:endnote>
  <w:endnote w:type="continuationSeparator" w:id="0">
    <w:p w:rsidR="002969C1" w:rsidRDefault="002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C1" w:rsidRDefault="002969C1">
      <w:pPr>
        <w:spacing w:line="240" w:lineRule="auto"/>
      </w:pPr>
      <w:r>
        <w:separator/>
      </w:r>
    </w:p>
  </w:footnote>
  <w:footnote w:type="continuationSeparator" w:id="0">
    <w:p w:rsidR="002969C1" w:rsidRDefault="002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BC" w:rsidRDefault="00B27EC6" w:rsidP="00BC551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0ABC" w:rsidRDefault="000E3D6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A32"/>
    <w:multiLevelType w:val="hybridMultilevel"/>
    <w:tmpl w:val="A4805C12"/>
    <w:lvl w:ilvl="0" w:tplc="48BC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62FD2"/>
    <w:multiLevelType w:val="hybridMultilevel"/>
    <w:tmpl w:val="2D14A89C"/>
    <w:lvl w:ilvl="0" w:tplc="28E8C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52690F"/>
    <w:multiLevelType w:val="hybridMultilevel"/>
    <w:tmpl w:val="1B0293BC"/>
    <w:lvl w:ilvl="0" w:tplc="AB3C9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71007C"/>
    <w:multiLevelType w:val="hybridMultilevel"/>
    <w:tmpl w:val="C3BC9882"/>
    <w:lvl w:ilvl="0" w:tplc="9BCC5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EA2EF2"/>
    <w:multiLevelType w:val="hybridMultilevel"/>
    <w:tmpl w:val="5D445A2C"/>
    <w:lvl w:ilvl="0" w:tplc="7DF6D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C"/>
    <w:rsid w:val="000635CA"/>
    <w:rsid w:val="000732CE"/>
    <w:rsid w:val="000B7BBD"/>
    <w:rsid w:val="000D1B44"/>
    <w:rsid w:val="000E3D68"/>
    <w:rsid w:val="00107E29"/>
    <w:rsid w:val="00116AB9"/>
    <w:rsid w:val="00132D36"/>
    <w:rsid w:val="001609A1"/>
    <w:rsid w:val="00171640"/>
    <w:rsid w:val="001743DE"/>
    <w:rsid w:val="001B0DCB"/>
    <w:rsid w:val="001D3055"/>
    <w:rsid w:val="001D79A1"/>
    <w:rsid w:val="001F244F"/>
    <w:rsid w:val="00222169"/>
    <w:rsid w:val="00225DA3"/>
    <w:rsid w:val="00235918"/>
    <w:rsid w:val="002621ED"/>
    <w:rsid w:val="0029075A"/>
    <w:rsid w:val="00293560"/>
    <w:rsid w:val="002969C1"/>
    <w:rsid w:val="002A2697"/>
    <w:rsid w:val="002C7C8E"/>
    <w:rsid w:val="002E7CBB"/>
    <w:rsid w:val="002F749E"/>
    <w:rsid w:val="00304643"/>
    <w:rsid w:val="0031717A"/>
    <w:rsid w:val="003272F7"/>
    <w:rsid w:val="00340896"/>
    <w:rsid w:val="00356264"/>
    <w:rsid w:val="00396862"/>
    <w:rsid w:val="003B4E90"/>
    <w:rsid w:val="003B5630"/>
    <w:rsid w:val="003B7D82"/>
    <w:rsid w:val="003C498E"/>
    <w:rsid w:val="003C5F06"/>
    <w:rsid w:val="003D15FF"/>
    <w:rsid w:val="003D52B1"/>
    <w:rsid w:val="003F6B5C"/>
    <w:rsid w:val="004218D3"/>
    <w:rsid w:val="00440E40"/>
    <w:rsid w:val="00451D44"/>
    <w:rsid w:val="00454371"/>
    <w:rsid w:val="0046397C"/>
    <w:rsid w:val="00474F52"/>
    <w:rsid w:val="004A46FF"/>
    <w:rsid w:val="004C422D"/>
    <w:rsid w:val="004E69DE"/>
    <w:rsid w:val="004F6E81"/>
    <w:rsid w:val="005024DC"/>
    <w:rsid w:val="0054073B"/>
    <w:rsid w:val="00543898"/>
    <w:rsid w:val="0055065A"/>
    <w:rsid w:val="00574C7C"/>
    <w:rsid w:val="005C0335"/>
    <w:rsid w:val="005E7946"/>
    <w:rsid w:val="005F4BBD"/>
    <w:rsid w:val="00611E47"/>
    <w:rsid w:val="00624A48"/>
    <w:rsid w:val="0067288E"/>
    <w:rsid w:val="006A3E6F"/>
    <w:rsid w:val="006B4691"/>
    <w:rsid w:val="006D2671"/>
    <w:rsid w:val="006E541E"/>
    <w:rsid w:val="007048EB"/>
    <w:rsid w:val="00706DA1"/>
    <w:rsid w:val="00727071"/>
    <w:rsid w:val="0073604E"/>
    <w:rsid w:val="00736E4B"/>
    <w:rsid w:val="00746BF4"/>
    <w:rsid w:val="0076137F"/>
    <w:rsid w:val="00791575"/>
    <w:rsid w:val="007C2299"/>
    <w:rsid w:val="007D0891"/>
    <w:rsid w:val="00800626"/>
    <w:rsid w:val="00802953"/>
    <w:rsid w:val="00813F28"/>
    <w:rsid w:val="00814803"/>
    <w:rsid w:val="00817979"/>
    <w:rsid w:val="0083623A"/>
    <w:rsid w:val="008435F7"/>
    <w:rsid w:val="00854BE3"/>
    <w:rsid w:val="0085721F"/>
    <w:rsid w:val="008D61FD"/>
    <w:rsid w:val="008E7BCC"/>
    <w:rsid w:val="008F64D2"/>
    <w:rsid w:val="00917D1C"/>
    <w:rsid w:val="00925F1F"/>
    <w:rsid w:val="00930CA9"/>
    <w:rsid w:val="00934012"/>
    <w:rsid w:val="0095682E"/>
    <w:rsid w:val="0097255A"/>
    <w:rsid w:val="00985A2B"/>
    <w:rsid w:val="009877EA"/>
    <w:rsid w:val="009F07BF"/>
    <w:rsid w:val="009F42CD"/>
    <w:rsid w:val="009F5A97"/>
    <w:rsid w:val="009F70B7"/>
    <w:rsid w:val="00A4453C"/>
    <w:rsid w:val="00A470D8"/>
    <w:rsid w:val="00A57057"/>
    <w:rsid w:val="00AB6A81"/>
    <w:rsid w:val="00AC2AE3"/>
    <w:rsid w:val="00B0354E"/>
    <w:rsid w:val="00B177DA"/>
    <w:rsid w:val="00B27EC6"/>
    <w:rsid w:val="00B354CF"/>
    <w:rsid w:val="00B420DE"/>
    <w:rsid w:val="00B65A0C"/>
    <w:rsid w:val="00B70140"/>
    <w:rsid w:val="00BA1ADD"/>
    <w:rsid w:val="00BD0DC3"/>
    <w:rsid w:val="00BF320C"/>
    <w:rsid w:val="00C02875"/>
    <w:rsid w:val="00C3680E"/>
    <w:rsid w:val="00C447C2"/>
    <w:rsid w:val="00C568E4"/>
    <w:rsid w:val="00C707DE"/>
    <w:rsid w:val="00C75C76"/>
    <w:rsid w:val="00C9228F"/>
    <w:rsid w:val="00CA16BF"/>
    <w:rsid w:val="00CB029C"/>
    <w:rsid w:val="00D04191"/>
    <w:rsid w:val="00D30B98"/>
    <w:rsid w:val="00D636BE"/>
    <w:rsid w:val="00DA24A7"/>
    <w:rsid w:val="00DA4341"/>
    <w:rsid w:val="00DA6A25"/>
    <w:rsid w:val="00DA77F6"/>
    <w:rsid w:val="00DF2E8B"/>
    <w:rsid w:val="00E06A36"/>
    <w:rsid w:val="00E10CD5"/>
    <w:rsid w:val="00E17C6E"/>
    <w:rsid w:val="00E84289"/>
    <w:rsid w:val="00EC04E7"/>
    <w:rsid w:val="00ED0BC0"/>
    <w:rsid w:val="00ED7745"/>
    <w:rsid w:val="00EE453B"/>
    <w:rsid w:val="00EE6441"/>
    <w:rsid w:val="00EF4C22"/>
    <w:rsid w:val="00F032AE"/>
    <w:rsid w:val="00F3467F"/>
    <w:rsid w:val="00F36C65"/>
    <w:rsid w:val="00FB35D6"/>
    <w:rsid w:val="00FB6D3E"/>
    <w:rsid w:val="00FC3253"/>
    <w:rsid w:val="00FD5C4D"/>
    <w:rsid w:val="00FE2C61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paragraph" w:styleId="aa">
    <w:name w:val="header"/>
    <w:basedOn w:val="a"/>
    <w:link w:val="ab"/>
    <w:rsid w:val="00B27EC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27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7EC6"/>
  </w:style>
  <w:style w:type="table" w:customStyle="1" w:styleId="10">
    <w:name w:val="Сетка таблицы1"/>
    <w:basedOn w:val="a1"/>
    <w:uiPriority w:val="59"/>
    <w:rsid w:val="00B27E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paragraph" w:styleId="aa">
    <w:name w:val="header"/>
    <w:basedOn w:val="a"/>
    <w:link w:val="ab"/>
    <w:rsid w:val="00B27EC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27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7EC6"/>
  </w:style>
  <w:style w:type="table" w:customStyle="1" w:styleId="10">
    <w:name w:val="Сетка таблицы1"/>
    <w:basedOn w:val="a1"/>
    <w:uiPriority w:val="59"/>
    <w:rsid w:val="00B27E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63</cp:revision>
  <cp:lastPrinted>2025-12-12T07:01:00Z</cp:lastPrinted>
  <dcterms:created xsi:type="dcterms:W3CDTF">2023-10-05T05:43:00Z</dcterms:created>
  <dcterms:modified xsi:type="dcterms:W3CDTF">2025-12-12T07:06:00Z</dcterms:modified>
</cp:coreProperties>
</file>